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6681A" w14:textId="77777777" w:rsidR="00613C11" w:rsidRPr="00961ABB" w:rsidRDefault="00613C11" w:rsidP="00613C11">
      <w:pPr>
        <w:rPr>
          <w:rFonts w:cstheme="minorHAnsi"/>
        </w:rPr>
      </w:pPr>
      <w:r w:rsidRPr="00961ABB">
        <w:rPr>
          <w:rFonts w:cstheme="minorHAnsi"/>
          <w:noProof/>
          <w:lang w:eastAsia="fr-FR"/>
        </w:rPr>
        <mc:AlternateContent>
          <mc:Choice Requires="wpg">
            <w:drawing>
              <wp:anchor distT="0" distB="0" distL="114300" distR="114300" simplePos="0" relativeHeight="251659264" behindDoc="0" locked="0" layoutInCell="1" allowOverlap="1" wp14:anchorId="4DDBEF90" wp14:editId="098241C1">
                <wp:simplePos x="0" y="0"/>
                <wp:positionH relativeFrom="page">
                  <wp:posOffset>6874</wp:posOffset>
                </wp:positionH>
                <wp:positionV relativeFrom="paragraph">
                  <wp:posOffset>-901065</wp:posOffset>
                </wp:positionV>
                <wp:extent cx="7549662" cy="1943100"/>
                <wp:effectExtent l="0" t="0" r="0" b="0"/>
                <wp:wrapNone/>
                <wp:docPr id="5" name="Groupe 5"/>
                <wp:cNvGraphicFramePr/>
                <a:graphic xmlns:a="http://schemas.openxmlformats.org/drawingml/2006/main">
                  <a:graphicData uri="http://schemas.microsoft.com/office/word/2010/wordprocessingGroup">
                    <wpg:wgp>
                      <wpg:cNvGrpSpPr/>
                      <wpg:grpSpPr>
                        <a:xfrm>
                          <a:off x="0" y="0"/>
                          <a:ext cx="7549662" cy="1943100"/>
                          <a:chOff x="0" y="0"/>
                          <a:chExt cx="7549662" cy="1943100"/>
                        </a:xfrm>
                      </wpg:grpSpPr>
                      <wps:wsp>
                        <wps:cNvPr id="3" name="Rectangle 3"/>
                        <wps:cNvSpPr/>
                        <wps:spPr>
                          <a:xfrm>
                            <a:off x="0" y="0"/>
                            <a:ext cx="7549662" cy="1943100"/>
                          </a:xfrm>
                          <a:prstGeom prst="rect">
                            <a:avLst/>
                          </a:prstGeom>
                          <a:solidFill>
                            <a:srgbClr val="4017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480646" y="0"/>
                            <a:ext cx="2250440" cy="1192530"/>
                          </a:xfrm>
                          <a:prstGeom prst="rect">
                            <a:avLst/>
                          </a:prstGeom>
                          <a:noFill/>
                          <a:ln>
                            <a:noFill/>
                          </a:ln>
                        </pic:spPr>
                      </pic:pic>
                    </wpg:wgp>
                  </a:graphicData>
                </a:graphic>
              </wp:anchor>
            </w:drawing>
          </mc:Choice>
          <mc:Fallback>
            <w:pict>
              <v:group w14:anchorId="28726D20" id="Groupe 5" o:spid="_x0000_s1026" style="position:absolute;margin-left:.55pt;margin-top:-70.95pt;width:594.45pt;height:153pt;z-index:251659264;mso-position-horizontal-relative:page" coordsize="75496,19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">
                <v:rect id="Rectangle 3" o:spid="_x0000_s1027" style="position:absolute;width:75496;height:19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" fillcolor="#40173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806;width:22504;height:11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">
                  <v:imagedata r:id="rId8" o:title=""/>
                </v:shape>
                <w10:wrap anchorx="page"/>
              </v:group>
            </w:pict>
          </mc:Fallback>
        </mc:AlternateContent>
      </w:r>
    </w:p>
    <w:p w14:paraId="4F246D35" w14:textId="77777777" w:rsidR="00613C11" w:rsidRPr="00961ABB" w:rsidRDefault="00613C11" w:rsidP="00613C11">
      <w:pPr>
        <w:rPr>
          <w:rFonts w:cstheme="minorHAnsi"/>
        </w:rPr>
      </w:pPr>
    </w:p>
    <w:p w14:paraId="437E7A32" w14:textId="77777777" w:rsidR="00613C11" w:rsidRPr="00961ABB" w:rsidRDefault="00613C11" w:rsidP="00613C11">
      <w:pPr>
        <w:rPr>
          <w:rFonts w:cstheme="minorHAnsi"/>
        </w:rPr>
      </w:pPr>
    </w:p>
    <w:p w14:paraId="6622B83D" w14:textId="77777777" w:rsidR="00613C11" w:rsidRPr="00961ABB" w:rsidRDefault="00613C11" w:rsidP="00613C11">
      <w:pPr>
        <w:rPr>
          <w:rFonts w:cstheme="minorHAnsi"/>
        </w:rPr>
      </w:pPr>
    </w:p>
    <w:p w14:paraId="5D02E176" w14:textId="77777777" w:rsidR="00613C11" w:rsidRPr="00961ABB" w:rsidRDefault="00613C11" w:rsidP="00613C11">
      <w:pPr>
        <w:spacing w:after="0"/>
        <w:ind w:right="-567"/>
        <w:jc w:val="right"/>
        <w:rPr>
          <w:rFonts w:cstheme="minorHAnsi"/>
          <w:b/>
          <w:color w:val="E6D0E6"/>
          <w:sz w:val="36"/>
        </w:rPr>
      </w:pPr>
      <w:r w:rsidRPr="00961ABB">
        <w:rPr>
          <w:rFonts w:cstheme="minorHAnsi"/>
          <w:b/>
          <w:color w:val="E6D0E6"/>
          <w:sz w:val="36"/>
        </w:rPr>
        <w:t>FICHE DE POSTE</w:t>
      </w:r>
    </w:p>
    <w:p w14:paraId="52905BE2" w14:textId="77777777" w:rsidR="00613C11" w:rsidRPr="00961ABB" w:rsidRDefault="00613C11" w:rsidP="00613C11">
      <w:pPr>
        <w:spacing w:after="0"/>
        <w:ind w:left="-567" w:right="-567"/>
        <w:jc w:val="right"/>
        <w:rPr>
          <w:rFonts w:cstheme="minorHAnsi"/>
          <w:b/>
          <w:color w:val="000000" w:themeColor="text1"/>
          <w:spacing w:val="20"/>
          <w:sz w:val="24"/>
        </w:rPr>
      </w:pPr>
      <w:r w:rsidRPr="00961ABB">
        <w:rPr>
          <w:rFonts w:cstheme="minorHAnsi"/>
          <w:b/>
          <w:color w:val="000000" w:themeColor="text1"/>
          <w:spacing w:val="20"/>
          <w:sz w:val="24"/>
        </w:rPr>
        <w:t>COORDONNATEUR REGIONAL DE FORMATION (MAGISTRAT)</w:t>
      </w:r>
    </w:p>
    <w:p w14:paraId="0721DC26" w14:textId="2BA625E7" w:rsidR="00613C11" w:rsidRPr="00961ABB" w:rsidRDefault="00613C11" w:rsidP="00613C11">
      <w:pPr>
        <w:spacing w:after="0"/>
        <w:ind w:left="-567" w:right="-567"/>
        <w:jc w:val="right"/>
        <w:rPr>
          <w:rFonts w:cstheme="minorHAnsi"/>
          <w:b/>
          <w:color w:val="000000" w:themeColor="text1"/>
          <w:spacing w:val="20"/>
          <w:sz w:val="24"/>
        </w:rPr>
      </w:pPr>
      <w:r w:rsidRPr="00961ABB">
        <w:rPr>
          <w:rFonts w:cstheme="minorHAnsi"/>
          <w:b/>
          <w:color w:val="000000" w:themeColor="text1"/>
          <w:spacing w:val="20"/>
          <w:sz w:val="24"/>
        </w:rPr>
        <w:t>1 POSTE</w:t>
      </w:r>
    </w:p>
    <w:p w14:paraId="390758A0" w14:textId="77777777" w:rsidR="00613C11" w:rsidRPr="00961ABB" w:rsidRDefault="00613C11" w:rsidP="00613C11">
      <w:pPr>
        <w:spacing w:after="0"/>
        <w:ind w:left="-567" w:right="-567"/>
        <w:jc w:val="right"/>
        <w:rPr>
          <w:rFonts w:cstheme="minorHAnsi"/>
          <w:b/>
          <w:color w:val="000000" w:themeColor="text1"/>
          <w:spacing w:val="20"/>
          <w:sz w:val="24"/>
        </w:rPr>
      </w:pPr>
    </w:p>
    <w:p w14:paraId="69DFBC27" w14:textId="551B0759" w:rsidR="00613C11" w:rsidRPr="00961ABB" w:rsidRDefault="00613C11" w:rsidP="00613C11">
      <w:pPr>
        <w:spacing w:after="0"/>
        <w:ind w:left="-567" w:right="-567"/>
        <w:jc w:val="right"/>
        <w:rPr>
          <w:rFonts w:cstheme="minorHAnsi"/>
          <w:b/>
          <w:color w:val="000000" w:themeColor="text1"/>
          <w:spacing w:val="20"/>
          <w:sz w:val="24"/>
        </w:rPr>
      </w:pPr>
      <w:r w:rsidRPr="00961ABB">
        <w:rPr>
          <w:rFonts w:cstheme="minorHAnsi"/>
          <w:b/>
          <w:color w:val="000000" w:themeColor="text1"/>
          <w:spacing w:val="20"/>
          <w:sz w:val="24"/>
        </w:rPr>
        <w:t>Cours d’appel de LYON</w:t>
      </w:r>
    </w:p>
    <w:p w14:paraId="47420FB1" w14:textId="77777777" w:rsidR="00613C11" w:rsidRPr="00961ABB" w:rsidRDefault="00613C11" w:rsidP="00613C11">
      <w:pPr>
        <w:spacing w:after="0"/>
        <w:ind w:left="-567" w:right="-567"/>
        <w:jc w:val="right"/>
        <w:rPr>
          <w:rFonts w:cstheme="minorHAnsi"/>
          <w:b/>
          <w:color w:val="000000" w:themeColor="text1"/>
          <w:spacing w:val="20"/>
          <w:sz w:val="24"/>
        </w:rPr>
      </w:pPr>
    </w:p>
    <w:p w14:paraId="4C60C5E1" w14:textId="77777777" w:rsidR="00613C11" w:rsidRPr="00961ABB" w:rsidRDefault="00613C11" w:rsidP="00613C11">
      <w:pPr>
        <w:spacing w:after="0"/>
        <w:ind w:left="-567" w:right="-567"/>
        <w:jc w:val="right"/>
        <w:rPr>
          <w:rFonts w:cstheme="minorHAnsi"/>
          <w:b/>
          <w:lang w:eastAsia="fr-FR"/>
        </w:rPr>
      </w:pPr>
      <w:r w:rsidRPr="00961ABB">
        <w:rPr>
          <w:rFonts w:cstheme="minorHAnsi"/>
          <w:lang w:eastAsia="fr-FR"/>
        </w:rPr>
        <w:br/>
      </w:r>
    </w:p>
    <w:p w14:paraId="379414A4" w14:textId="2008E730" w:rsidR="00613C11" w:rsidRPr="00961ABB" w:rsidRDefault="00613C11" w:rsidP="00613C11">
      <w:pPr>
        <w:spacing w:after="0"/>
        <w:ind w:left="1416" w:hanging="1983"/>
        <w:rPr>
          <w:rFonts w:cstheme="minorHAnsi"/>
          <w:lang w:eastAsia="fr-FR"/>
        </w:rPr>
      </w:pPr>
      <w:r w:rsidRPr="00961ABB">
        <w:rPr>
          <w:rFonts w:cstheme="minorHAnsi"/>
          <w:b/>
          <w:lang w:eastAsia="fr-FR"/>
        </w:rPr>
        <w:t>Intitulé du poste :</w:t>
      </w:r>
      <w:r w:rsidRPr="00961ABB">
        <w:rPr>
          <w:rFonts w:cstheme="minorHAnsi"/>
          <w:lang w:eastAsia="fr-FR"/>
        </w:rPr>
        <w:tab/>
      </w:r>
      <w:r w:rsidRPr="00961ABB">
        <w:rPr>
          <w:rFonts w:cstheme="minorHAnsi"/>
          <w:lang w:eastAsia="fr-FR"/>
        </w:rPr>
        <w:tab/>
      </w:r>
      <w:r w:rsidRPr="00961ABB">
        <w:rPr>
          <w:rFonts w:cstheme="minorHAnsi"/>
          <w:lang w:eastAsia="fr-FR"/>
        </w:rPr>
        <w:tab/>
        <w:t>Coordonnateur régional de formation (1 poste susceptible de devenir vacant)</w:t>
      </w:r>
    </w:p>
    <w:p w14:paraId="46E8B17E" w14:textId="77777777" w:rsidR="00613C11" w:rsidRPr="00961ABB" w:rsidRDefault="00613C11" w:rsidP="00613C11">
      <w:pPr>
        <w:pStyle w:val="Corpsdetexte"/>
        <w:spacing w:before="120" w:after="0"/>
        <w:ind w:left="2829" w:hanging="3396"/>
        <w:jc w:val="both"/>
        <w:rPr>
          <w:rFonts w:asciiTheme="minorHAnsi" w:hAnsiTheme="minorHAnsi" w:cstheme="minorHAnsi"/>
          <w:sz w:val="22"/>
          <w:szCs w:val="22"/>
        </w:rPr>
      </w:pPr>
      <w:r w:rsidRPr="00961ABB">
        <w:rPr>
          <w:rFonts w:asciiTheme="minorHAnsi" w:hAnsiTheme="minorHAnsi" w:cstheme="minorHAnsi"/>
          <w:b/>
          <w:sz w:val="22"/>
          <w:szCs w:val="22"/>
        </w:rPr>
        <w:t>Organisme de rattachement :</w:t>
      </w:r>
      <w:r w:rsidRPr="00961ABB">
        <w:rPr>
          <w:rFonts w:asciiTheme="minorHAnsi" w:hAnsiTheme="minorHAnsi" w:cstheme="minorHAnsi"/>
          <w:sz w:val="22"/>
          <w:szCs w:val="22"/>
        </w:rPr>
        <w:t xml:space="preserve"> </w:t>
      </w:r>
      <w:r w:rsidRPr="00961ABB">
        <w:rPr>
          <w:rFonts w:asciiTheme="minorHAnsi" w:hAnsiTheme="minorHAnsi" w:cstheme="minorHAnsi"/>
          <w:sz w:val="22"/>
          <w:szCs w:val="22"/>
        </w:rPr>
        <w:tab/>
        <w:t xml:space="preserve">Ministère de la justice - Direction des services judiciaires - Ecole nationale de la Magistrature </w:t>
      </w:r>
    </w:p>
    <w:p w14:paraId="67EE0769" w14:textId="77777777" w:rsidR="00613C11" w:rsidRPr="00961ABB" w:rsidRDefault="00613C11" w:rsidP="00613C11">
      <w:pPr>
        <w:pStyle w:val="Corpsdetexte"/>
        <w:spacing w:before="120" w:after="0"/>
        <w:ind w:left="2829" w:hanging="3399"/>
        <w:jc w:val="both"/>
        <w:rPr>
          <w:rFonts w:asciiTheme="minorHAnsi" w:hAnsiTheme="minorHAnsi" w:cstheme="minorHAnsi"/>
          <w:sz w:val="22"/>
          <w:szCs w:val="22"/>
        </w:rPr>
      </w:pPr>
      <w:r w:rsidRPr="00961ABB">
        <w:rPr>
          <w:rFonts w:asciiTheme="minorHAnsi" w:hAnsiTheme="minorHAnsi" w:cstheme="minorHAnsi"/>
          <w:b/>
          <w:sz w:val="22"/>
          <w:szCs w:val="22"/>
        </w:rPr>
        <w:t xml:space="preserve">Employeur : </w:t>
      </w:r>
      <w:r w:rsidRPr="00961ABB">
        <w:rPr>
          <w:rFonts w:asciiTheme="minorHAnsi" w:hAnsiTheme="minorHAnsi" w:cstheme="minorHAnsi"/>
          <w:b/>
          <w:sz w:val="22"/>
          <w:szCs w:val="22"/>
        </w:rPr>
        <w:tab/>
      </w:r>
      <w:r w:rsidRPr="00961ABB">
        <w:rPr>
          <w:rFonts w:asciiTheme="minorHAnsi" w:hAnsiTheme="minorHAnsi" w:cstheme="minorHAnsi"/>
          <w:sz w:val="22"/>
          <w:szCs w:val="22"/>
        </w:rPr>
        <w:t>Ecole nationale de la magistrature</w:t>
      </w:r>
    </w:p>
    <w:p w14:paraId="319F42C7" w14:textId="6509A7D3" w:rsidR="00613C11" w:rsidRPr="00961ABB" w:rsidRDefault="00613C11" w:rsidP="00613C11">
      <w:pPr>
        <w:pStyle w:val="Corpsdetexte"/>
        <w:spacing w:before="120" w:after="0"/>
        <w:ind w:left="2829" w:hanging="3399"/>
        <w:jc w:val="both"/>
        <w:rPr>
          <w:rFonts w:asciiTheme="minorHAnsi" w:hAnsiTheme="minorHAnsi" w:cstheme="minorHAnsi"/>
          <w:b/>
          <w:bCs/>
          <w:sz w:val="22"/>
          <w:szCs w:val="22"/>
        </w:rPr>
      </w:pPr>
      <w:r w:rsidRPr="00961ABB">
        <w:rPr>
          <w:rFonts w:asciiTheme="minorHAnsi" w:hAnsiTheme="minorHAnsi" w:cstheme="minorHAnsi"/>
          <w:b/>
          <w:sz w:val="22"/>
          <w:szCs w:val="22"/>
        </w:rPr>
        <w:t>Localisation :</w:t>
      </w:r>
      <w:r w:rsidRPr="00961ABB">
        <w:rPr>
          <w:rFonts w:asciiTheme="minorHAnsi" w:hAnsiTheme="minorHAnsi" w:cstheme="minorHAnsi"/>
          <w:sz w:val="22"/>
          <w:szCs w:val="22"/>
        </w:rPr>
        <w:tab/>
      </w:r>
      <w:r w:rsidRPr="00961ABB">
        <w:rPr>
          <w:rFonts w:asciiTheme="minorHAnsi" w:hAnsiTheme="minorHAnsi" w:cstheme="minorHAnsi"/>
          <w:b/>
          <w:bCs/>
          <w:sz w:val="22"/>
          <w:szCs w:val="22"/>
        </w:rPr>
        <w:t>Siège de la Cour d’appel de LYON</w:t>
      </w:r>
    </w:p>
    <w:p w14:paraId="45D19AE5" w14:textId="77777777" w:rsidR="00613C11" w:rsidRPr="00961ABB" w:rsidRDefault="00613C11" w:rsidP="00613C11">
      <w:pPr>
        <w:ind w:left="-567"/>
        <w:jc w:val="both"/>
        <w:rPr>
          <w:rFonts w:cstheme="minorHAnsi"/>
          <w:b/>
          <w:bCs/>
          <w:color w:val="000000" w:themeColor="text1"/>
        </w:rPr>
      </w:pPr>
    </w:p>
    <w:p w14:paraId="15300B6D" w14:textId="77777777" w:rsidR="00613C11" w:rsidRPr="00961ABB" w:rsidRDefault="00613C11" w:rsidP="00613C11">
      <w:pPr>
        <w:ind w:left="-567"/>
        <w:jc w:val="both"/>
        <w:rPr>
          <w:rFonts w:cstheme="minorHAnsi"/>
          <w:b/>
          <w:bCs/>
          <w:color w:val="E42313"/>
        </w:rPr>
      </w:pPr>
    </w:p>
    <w:p w14:paraId="14131251" w14:textId="77777777" w:rsidR="00961ABB" w:rsidRPr="00961ABB" w:rsidRDefault="00961ABB" w:rsidP="00961ABB">
      <w:pPr>
        <w:ind w:left="-567"/>
        <w:jc w:val="both"/>
        <w:rPr>
          <w:rFonts w:cstheme="minorHAnsi"/>
          <w:b/>
          <w:bCs/>
          <w:color w:val="E42313"/>
        </w:rPr>
      </w:pPr>
      <w:r w:rsidRPr="00961ABB">
        <w:rPr>
          <w:rFonts w:cstheme="minorHAnsi"/>
          <w:b/>
          <w:bCs/>
          <w:color w:val="E42313"/>
        </w:rPr>
        <w:t xml:space="preserve">PRESENTATION DE L’ENM : </w:t>
      </w:r>
    </w:p>
    <w:p w14:paraId="299CE2F0" w14:textId="77777777" w:rsidR="000110C7" w:rsidRPr="001B54DE" w:rsidRDefault="000110C7" w:rsidP="000110C7">
      <w:pPr>
        <w:ind w:left="-567"/>
        <w:jc w:val="both"/>
        <w:rPr>
          <w:rFonts w:ascii="Calibri" w:hAnsi="Calibri" w:cs="Calibri"/>
          <w:b/>
          <w:bCs/>
          <w:color w:val="E42313"/>
        </w:rPr>
      </w:pPr>
      <w:r>
        <w:rPr>
          <w:rFonts w:ascii="Calibri" w:hAnsi="Calibri" w:cs="Calibri"/>
        </w:rPr>
        <w:t>L’Ecole nationale de la magistrature, établissement public administratif doté d’un budget autonome de l’ordre de 49 millions d’euros pour l’exercice 2026, se répartit</w:t>
      </w:r>
      <w:r>
        <w:rPr>
          <w:rFonts w:ascii="Calibri" w:eastAsia="Calibri" w:hAnsi="Calibri" w:cs="Calibri"/>
        </w:rPr>
        <w:t xml:space="preserve"> sur quatre sites distincts, deux situés à Bordeaux, siège de l’Ecole et de la direction des recrutements, de la formation initiale et de la recherche, deux localisés à Paris et Montreuil où se trouvent la direction de la formation continue, des relations internationales et des formations professionnelles spécialisées. </w:t>
      </w:r>
      <w:r>
        <w:rPr>
          <w:rFonts w:ascii="Calibri" w:hAnsi="Calibri" w:cs="Calibri"/>
        </w:rPr>
        <w:t xml:space="preserve"> L’ENM, qui compte aujourd’hui 290 emplois équivalents temps plein, est dirigée par une directrice qui met notamment en œuvre la mission pédagogique de l’Ecole et les délibérations de son conseil d’administration.</w:t>
      </w:r>
    </w:p>
    <w:p w14:paraId="69B7BE84" w14:textId="77777777" w:rsidR="00961ABB" w:rsidRPr="00961ABB" w:rsidRDefault="00961ABB" w:rsidP="00961ABB">
      <w:pPr>
        <w:ind w:left="-567"/>
        <w:jc w:val="both"/>
        <w:rPr>
          <w:rFonts w:cstheme="minorHAnsi"/>
          <w:b/>
          <w:bCs/>
          <w:color w:val="E42313"/>
        </w:rPr>
      </w:pPr>
      <w:r w:rsidRPr="00961ABB">
        <w:rPr>
          <w:rFonts w:cstheme="minorHAnsi"/>
        </w:rPr>
        <w:t>L’approche pédagogique mise en œuvre par l’ENM repose sur l’existence de huit pôles de formation, communs à la formation initiale et à la formation continue, et dans lesquels l’apprentissage des techniques des différents métiers (substitut, juge d’instruction, juge des enfants, juge des contentieux de la protection…), coexiste avec une logique d’acquisition transversale des compétences (éthique et déontologie, culture institutionnelle, entretien judiciaire et communication, prise de décision…).</w:t>
      </w:r>
    </w:p>
    <w:p w14:paraId="4914C6D0" w14:textId="77777777" w:rsidR="00961ABB" w:rsidRPr="00961ABB" w:rsidRDefault="00961ABB" w:rsidP="00961ABB">
      <w:pPr>
        <w:ind w:left="-567"/>
        <w:jc w:val="both"/>
        <w:rPr>
          <w:rFonts w:cstheme="minorHAnsi"/>
          <w:b/>
          <w:bCs/>
          <w:color w:val="E42313"/>
        </w:rPr>
      </w:pPr>
      <w:r w:rsidRPr="00961ABB">
        <w:rPr>
          <w:rFonts w:cstheme="minorHAnsi"/>
        </w:rPr>
        <w:t>Soucieuse de bénéficier de regards croisés sur ses contenus pédagogiques, l’ENM profite du concours de plusieurs personnalités reconnues ayant la qualité de doyens des enseignements. Chacun d’eux est rattaché à l’un des huit pôles de formation :</w:t>
      </w:r>
    </w:p>
    <w:p w14:paraId="3D1BF2E1" w14:textId="77777777" w:rsidR="00961ABB" w:rsidRPr="00961ABB" w:rsidRDefault="00961ABB" w:rsidP="00961ABB">
      <w:pPr>
        <w:ind w:left="-567"/>
        <w:jc w:val="both"/>
        <w:rPr>
          <w:rFonts w:cstheme="minorHAnsi"/>
          <w:b/>
          <w:bCs/>
          <w:color w:val="E42313"/>
        </w:rPr>
      </w:pPr>
      <w:r w:rsidRPr="00961ABB">
        <w:rPr>
          <w:rFonts w:cstheme="minorHAnsi"/>
          <w:u w:val="single"/>
        </w:rPr>
        <w:t>Humanités judiciaires</w:t>
      </w:r>
      <w:r w:rsidRPr="00961ABB">
        <w:rPr>
          <w:rFonts w:cstheme="minorHAnsi"/>
        </w:rPr>
        <w:t xml:space="preserve"> : </w:t>
      </w:r>
      <w:r w:rsidRPr="00961ABB">
        <w:rPr>
          <w:rFonts w:cstheme="minorHAnsi"/>
          <w:b/>
        </w:rPr>
        <w:t>Joël MORET-BAILLY</w:t>
      </w:r>
      <w:r w:rsidRPr="00961ABB">
        <w:rPr>
          <w:rFonts w:cstheme="minorHAnsi"/>
        </w:rPr>
        <w:t>, professeur de droit privé et sciences criminelles</w:t>
      </w:r>
    </w:p>
    <w:p w14:paraId="744168FE" w14:textId="77777777" w:rsidR="00961ABB" w:rsidRPr="00961ABB" w:rsidRDefault="00961ABB" w:rsidP="00961ABB">
      <w:pPr>
        <w:ind w:left="-567"/>
        <w:jc w:val="both"/>
        <w:rPr>
          <w:rFonts w:cstheme="minorHAnsi"/>
          <w:b/>
          <w:bCs/>
          <w:color w:val="E42313"/>
        </w:rPr>
      </w:pPr>
      <w:r w:rsidRPr="00961ABB">
        <w:rPr>
          <w:rFonts w:cstheme="minorHAnsi"/>
          <w:u w:val="single"/>
        </w:rPr>
        <w:t>Processus de décision et de formalisation de la justice civile</w:t>
      </w:r>
      <w:r w:rsidRPr="00961ABB">
        <w:rPr>
          <w:rFonts w:cstheme="minorHAnsi"/>
        </w:rPr>
        <w:t xml:space="preserve"> :</w:t>
      </w:r>
      <w:r w:rsidRPr="00961ABB">
        <w:rPr>
          <w:rFonts w:cstheme="minorHAnsi"/>
          <w:b/>
        </w:rPr>
        <w:t xml:space="preserve"> Natalie FRICERO</w:t>
      </w:r>
      <w:r w:rsidRPr="00961ABB">
        <w:rPr>
          <w:rFonts w:cstheme="minorHAnsi"/>
        </w:rPr>
        <w:t xml:space="preserve">, professeur de droit privé et de sciences criminelles à l’université de Nice-Côte d’Azur </w:t>
      </w:r>
    </w:p>
    <w:p w14:paraId="0C65CE84" w14:textId="77777777" w:rsidR="00961ABB" w:rsidRPr="00961ABB" w:rsidRDefault="00961ABB" w:rsidP="00961ABB">
      <w:pPr>
        <w:ind w:left="-567"/>
        <w:jc w:val="both"/>
        <w:rPr>
          <w:rFonts w:cstheme="minorHAnsi"/>
          <w:b/>
          <w:bCs/>
          <w:color w:val="E42313"/>
        </w:rPr>
      </w:pPr>
      <w:r w:rsidRPr="00961ABB">
        <w:rPr>
          <w:rFonts w:cstheme="minorHAnsi"/>
          <w:u w:val="single"/>
        </w:rPr>
        <w:lastRenderedPageBreak/>
        <w:t>Processus de décision et de formalisation de la justice pénale</w:t>
      </w:r>
      <w:r w:rsidRPr="00961ABB">
        <w:rPr>
          <w:rFonts w:cstheme="minorHAnsi"/>
        </w:rPr>
        <w:t xml:space="preserve"> : </w:t>
      </w:r>
      <w:r w:rsidRPr="00961ABB">
        <w:rPr>
          <w:rFonts w:cstheme="minorHAnsi"/>
          <w:b/>
        </w:rPr>
        <w:t>Laure BECCUAU</w:t>
      </w:r>
      <w:r w:rsidRPr="00961ABB">
        <w:rPr>
          <w:rFonts w:cstheme="minorHAnsi"/>
        </w:rPr>
        <w:t>, procureure de la République près le Tribunal judiciaire de Paris</w:t>
      </w:r>
    </w:p>
    <w:p w14:paraId="38B04358" w14:textId="77777777" w:rsidR="00961ABB" w:rsidRPr="00961ABB" w:rsidRDefault="00961ABB" w:rsidP="00961ABB">
      <w:pPr>
        <w:ind w:left="-567"/>
        <w:jc w:val="both"/>
        <w:rPr>
          <w:rFonts w:cstheme="minorHAnsi"/>
          <w:b/>
          <w:bCs/>
          <w:color w:val="E42313"/>
        </w:rPr>
      </w:pPr>
      <w:bookmarkStart w:id="0" w:name="_Hlk223941500"/>
      <w:r w:rsidRPr="00961ABB">
        <w:rPr>
          <w:rFonts w:cstheme="minorHAnsi"/>
          <w:u w:val="single"/>
        </w:rPr>
        <w:t>Communication judiciaire</w:t>
      </w:r>
      <w:r w:rsidRPr="00961ABB">
        <w:rPr>
          <w:rFonts w:cstheme="minorHAnsi"/>
        </w:rPr>
        <w:t xml:space="preserve"> : </w:t>
      </w:r>
      <w:r w:rsidRPr="00961ABB">
        <w:rPr>
          <w:rFonts w:cstheme="minorHAnsi"/>
          <w:b/>
        </w:rPr>
        <w:t>Nicolas JACQUET</w:t>
      </w:r>
      <w:r w:rsidRPr="00961ABB">
        <w:rPr>
          <w:rFonts w:cstheme="minorHAnsi"/>
        </w:rPr>
        <w:t xml:space="preserve">, procureur général près la cour d’appel de Toulouse </w:t>
      </w:r>
    </w:p>
    <w:p w14:paraId="5D1452F2" w14:textId="77777777" w:rsidR="00961ABB" w:rsidRPr="00961ABB" w:rsidRDefault="00961ABB" w:rsidP="00961ABB">
      <w:pPr>
        <w:ind w:left="-567"/>
        <w:jc w:val="both"/>
        <w:rPr>
          <w:rFonts w:cstheme="minorHAnsi"/>
          <w:b/>
          <w:bCs/>
          <w:color w:val="E42313"/>
        </w:rPr>
      </w:pPr>
      <w:r w:rsidRPr="00961ABB">
        <w:rPr>
          <w:rFonts w:cstheme="minorHAnsi"/>
          <w:u w:val="single"/>
        </w:rPr>
        <w:t>Administration de la justice</w:t>
      </w:r>
      <w:r w:rsidRPr="00961ABB">
        <w:rPr>
          <w:rFonts w:cstheme="minorHAnsi"/>
        </w:rPr>
        <w:t xml:space="preserve"> : </w:t>
      </w:r>
      <w:r w:rsidRPr="00961ABB">
        <w:rPr>
          <w:rFonts w:cstheme="minorHAnsi"/>
          <w:b/>
        </w:rPr>
        <w:t>Stéphane HARDOUIN</w:t>
      </w:r>
      <w:r w:rsidRPr="00961ABB">
        <w:rPr>
          <w:rFonts w:cstheme="minorHAnsi"/>
        </w:rPr>
        <w:t>, Directeur des services actifs de la police nationale, chef de l'IGPN</w:t>
      </w:r>
    </w:p>
    <w:bookmarkEnd w:id="0"/>
    <w:p w14:paraId="6FBEEECB" w14:textId="77777777" w:rsidR="00961ABB" w:rsidRPr="00961ABB" w:rsidRDefault="00961ABB" w:rsidP="00961ABB">
      <w:pPr>
        <w:ind w:left="-567"/>
        <w:jc w:val="both"/>
        <w:rPr>
          <w:rFonts w:cstheme="minorHAnsi"/>
          <w:b/>
          <w:bCs/>
          <w:color w:val="E42313"/>
        </w:rPr>
      </w:pPr>
      <w:r w:rsidRPr="00961ABB">
        <w:rPr>
          <w:rFonts w:cstheme="minorHAnsi"/>
          <w:u w:val="single"/>
        </w:rPr>
        <w:t>Dimension internationale de la justice</w:t>
      </w:r>
      <w:r w:rsidRPr="00961ABB">
        <w:rPr>
          <w:rFonts w:cstheme="minorHAnsi"/>
        </w:rPr>
        <w:t xml:space="preserve"> : </w:t>
      </w:r>
      <w:r w:rsidRPr="00961ABB">
        <w:rPr>
          <w:rFonts w:cstheme="minorHAnsi"/>
          <w:b/>
          <w:bCs/>
        </w:rPr>
        <w:t>Nicolas GUILLOU</w:t>
      </w:r>
      <w:r w:rsidRPr="00961ABB">
        <w:rPr>
          <w:rFonts w:cstheme="minorHAnsi"/>
        </w:rPr>
        <w:t>, juge français de la Cour pénale internationale.</w:t>
      </w:r>
    </w:p>
    <w:p w14:paraId="0ADBDCA2" w14:textId="77777777" w:rsidR="00961ABB" w:rsidRPr="00961ABB" w:rsidRDefault="00961ABB" w:rsidP="00961ABB">
      <w:pPr>
        <w:ind w:left="-567"/>
        <w:jc w:val="both"/>
        <w:rPr>
          <w:rFonts w:cstheme="minorHAnsi"/>
          <w:b/>
          <w:bCs/>
          <w:color w:val="E42313"/>
        </w:rPr>
      </w:pPr>
      <w:r w:rsidRPr="00961ABB">
        <w:rPr>
          <w:rFonts w:cstheme="minorHAnsi"/>
          <w:u w:val="single"/>
        </w:rPr>
        <w:t>Environnement judiciaire</w:t>
      </w:r>
      <w:r w:rsidRPr="00961ABB">
        <w:rPr>
          <w:rFonts w:cstheme="minorHAnsi"/>
        </w:rPr>
        <w:t xml:space="preserve"> : </w:t>
      </w:r>
      <w:r w:rsidRPr="00961ABB">
        <w:rPr>
          <w:rFonts w:cstheme="minorHAnsi"/>
          <w:b/>
        </w:rPr>
        <w:t>François de SINGLY</w:t>
      </w:r>
      <w:r w:rsidRPr="00961ABB">
        <w:rPr>
          <w:rFonts w:cstheme="minorHAnsi"/>
        </w:rPr>
        <w:t>, sociologue, professeur émérite de sociologie à l’université de Paris</w:t>
      </w:r>
    </w:p>
    <w:p w14:paraId="2FABE222" w14:textId="77777777" w:rsidR="00961ABB" w:rsidRPr="00961ABB" w:rsidRDefault="00961ABB" w:rsidP="00961ABB">
      <w:pPr>
        <w:ind w:left="-567"/>
        <w:jc w:val="both"/>
        <w:rPr>
          <w:rFonts w:cstheme="minorHAnsi"/>
        </w:rPr>
      </w:pPr>
      <w:r w:rsidRPr="00961ABB">
        <w:rPr>
          <w:rFonts w:cstheme="minorHAnsi"/>
          <w:u w:val="single"/>
        </w:rPr>
        <w:t>Pôle économique, social et environnemental</w:t>
      </w:r>
      <w:r w:rsidRPr="00961ABB">
        <w:rPr>
          <w:rFonts w:cstheme="minorHAnsi"/>
        </w:rPr>
        <w:t xml:space="preserve"> : </w:t>
      </w:r>
      <w:r w:rsidRPr="00961ABB">
        <w:rPr>
          <w:rFonts w:cstheme="minorHAnsi"/>
          <w:b/>
        </w:rPr>
        <w:t>Stéphanie FOUGOU</w:t>
      </w:r>
      <w:r w:rsidRPr="00961ABB">
        <w:rPr>
          <w:rFonts w:cstheme="minorHAnsi"/>
        </w:rPr>
        <w:t>, ancienne présidente de l’Association Française des Juristes d’Entreprise.</w:t>
      </w:r>
    </w:p>
    <w:p w14:paraId="700EFD6D" w14:textId="6A676753" w:rsidR="00961ABB" w:rsidRPr="00961ABB" w:rsidRDefault="000110C7" w:rsidP="00961ABB">
      <w:pPr>
        <w:widowControl w:val="0"/>
        <w:tabs>
          <w:tab w:val="left" w:pos="9498"/>
        </w:tabs>
        <w:autoSpaceDE w:val="0"/>
        <w:autoSpaceDN w:val="0"/>
        <w:ind w:left="-426"/>
        <w:jc w:val="center"/>
        <w:rPr>
          <w:rFonts w:cstheme="minorHAnsi"/>
          <w:lang w:val="en-US"/>
        </w:rPr>
      </w:pPr>
      <w:r>
        <w:rPr>
          <w:rFonts w:ascii="Calibri" w:hAnsi="Calibri" w:cs="Calibri"/>
          <w:noProof/>
        </w:rPr>
        <w:drawing>
          <wp:inline distT="0" distB="0" distL="0" distR="0" wp14:anchorId="1BF3C81A" wp14:editId="314386B4">
            <wp:extent cx="5941060" cy="4200650"/>
            <wp:effectExtent l="0" t="0" r="254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060" cy="4200650"/>
                    </a:xfrm>
                    <a:prstGeom prst="rect">
                      <a:avLst/>
                    </a:prstGeom>
                    <a:noFill/>
                  </pic:spPr>
                </pic:pic>
              </a:graphicData>
            </a:graphic>
          </wp:inline>
        </w:drawing>
      </w:r>
      <w:r w:rsidR="00961ABB" w:rsidRPr="00961ABB">
        <w:rPr>
          <w:rFonts w:cstheme="minorHAnsi"/>
          <w:noProof/>
        </w:rPr>
        <mc:AlternateContent>
          <mc:Choice Requires="wps">
            <w:drawing>
              <wp:inline distT="0" distB="0" distL="0" distR="0" wp14:anchorId="0A1D3EF4" wp14:editId="1F04CFF7">
                <wp:extent cx="308610" cy="30861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1D7049" id="Rectangle 2"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3EB91318" w14:textId="77777777" w:rsidR="00613C11" w:rsidRPr="00961ABB" w:rsidRDefault="00613C11" w:rsidP="000110C7">
      <w:pPr>
        <w:jc w:val="both"/>
        <w:rPr>
          <w:rFonts w:cstheme="minorHAnsi"/>
          <w:b/>
          <w:bCs/>
          <w:color w:val="E42313"/>
        </w:rPr>
      </w:pPr>
    </w:p>
    <w:p w14:paraId="5D1E561C" w14:textId="77777777" w:rsidR="00613C11" w:rsidRPr="00961ABB" w:rsidRDefault="00613C11" w:rsidP="00613C11">
      <w:pPr>
        <w:ind w:left="-567"/>
        <w:jc w:val="both"/>
        <w:rPr>
          <w:rFonts w:cstheme="minorHAnsi"/>
          <w:b/>
          <w:bCs/>
          <w:color w:val="E42313"/>
        </w:rPr>
      </w:pPr>
      <w:r w:rsidRPr="00961ABB">
        <w:rPr>
          <w:rFonts w:cstheme="minorHAnsi"/>
          <w:b/>
          <w:bCs/>
          <w:color w:val="E42313"/>
        </w:rPr>
        <w:t>DESCRIPTION DU POSTE :</w:t>
      </w:r>
    </w:p>
    <w:p w14:paraId="6FDA5A91" w14:textId="0A66542D" w:rsidR="00613C11" w:rsidRPr="00961ABB" w:rsidRDefault="00613C11" w:rsidP="00613C11">
      <w:pPr>
        <w:ind w:left="-567"/>
        <w:jc w:val="both"/>
        <w:rPr>
          <w:rFonts w:cstheme="minorHAnsi"/>
        </w:rPr>
      </w:pPr>
      <w:r w:rsidRPr="00961ABB">
        <w:rPr>
          <w:rFonts w:cstheme="minorHAnsi"/>
        </w:rPr>
        <w:t>Le poste de coordonnateur régional de formation proposé est localisé sur la Cour d’appel de LYON et correspond au ressort de compétence de cette cour.</w:t>
      </w:r>
    </w:p>
    <w:p w14:paraId="0124F9DA" w14:textId="77777777" w:rsidR="00613C11" w:rsidRPr="00961ABB" w:rsidRDefault="00613C11" w:rsidP="00613C11">
      <w:pPr>
        <w:ind w:left="-567"/>
        <w:jc w:val="both"/>
        <w:rPr>
          <w:rFonts w:cstheme="minorHAnsi"/>
        </w:rPr>
      </w:pPr>
    </w:p>
    <w:p w14:paraId="4AE34A24" w14:textId="428EF39F" w:rsidR="00613C11" w:rsidRPr="00961ABB" w:rsidRDefault="00613C11" w:rsidP="00613C11">
      <w:pPr>
        <w:ind w:left="-567"/>
        <w:jc w:val="both"/>
        <w:rPr>
          <w:rFonts w:cstheme="minorHAnsi"/>
          <w:b/>
          <w:bCs/>
          <w:color w:val="E42313"/>
        </w:rPr>
      </w:pPr>
      <w:r w:rsidRPr="00961ABB">
        <w:rPr>
          <w:rFonts w:cstheme="minorHAnsi"/>
        </w:rPr>
        <w:t xml:space="preserve">                                                                                                ****</w:t>
      </w:r>
    </w:p>
    <w:p w14:paraId="56CC51D4" w14:textId="77777777" w:rsidR="00961ABB" w:rsidRPr="00961ABB" w:rsidRDefault="00961ABB" w:rsidP="00961ABB">
      <w:pPr>
        <w:ind w:left="-567"/>
        <w:jc w:val="both"/>
        <w:rPr>
          <w:rFonts w:cstheme="minorHAnsi"/>
          <w:b/>
          <w:bCs/>
          <w:color w:val="E42313"/>
        </w:rPr>
      </w:pPr>
      <w:r w:rsidRPr="00961ABB">
        <w:rPr>
          <w:rFonts w:cstheme="minorHAnsi"/>
        </w:rPr>
        <w:t xml:space="preserve">Les missions essentielles du </w:t>
      </w:r>
      <w:r w:rsidRPr="00961ABB">
        <w:rPr>
          <w:rFonts w:cstheme="minorHAnsi"/>
          <w:b/>
        </w:rPr>
        <w:t>coordonnateur régional de formation</w:t>
      </w:r>
      <w:r w:rsidRPr="00961ABB">
        <w:rPr>
          <w:rFonts w:cstheme="minorHAnsi"/>
        </w:rPr>
        <w:t xml:space="preserve"> consistent à :</w:t>
      </w:r>
      <w:r w:rsidRPr="00961ABB">
        <w:rPr>
          <w:rFonts w:cstheme="minorHAnsi"/>
          <w:b/>
        </w:rPr>
        <w:t xml:space="preserve"> </w:t>
      </w:r>
    </w:p>
    <w:p w14:paraId="776C076E" w14:textId="77777777" w:rsidR="00961ABB" w:rsidRPr="00961ABB" w:rsidRDefault="00961ABB" w:rsidP="00961ABB">
      <w:pPr>
        <w:ind w:left="-567"/>
        <w:jc w:val="both"/>
        <w:rPr>
          <w:rFonts w:cstheme="minorHAnsi"/>
          <w:b/>
          <w:bCs/>
          <w:color w:val="E42313"/>
        </w:rPr>
      </w:pPr>
      <w:r w:rsidRPr="00961ABB">
        <w:rPr>
          <w:rFonts w:cstheme="minorHAnsi"/>
          <w:u w:val="single"/>
        </w:rPr>
        <w:lastRenderedPageBreak/>
        <w:t>En matière de communication</w:t>
      </w:r>
      <w:r w:rsidRPr="00961ABB">
        <w:rPr>
          <w:rFonts w:cstheme="minorHAnsi"/>
        </w:rPr>
        <w:t xml:space="preserve"> : sous la direction du chef de cabinet, et sur une zone comprenant éventuellement plusieurs ressorts de cour d’appel, assurer des réunions et forums d’information à destination des collégiens, lycéens, étudiants en droit et étudiants inscrits dans un IEJ ou un IEP sur le métier de magistrat et sur les concours. </w:t>
      </w:r>
    </w:p>
    <w:p w14:paraId="066609DD" w14:textId="77777777" w:rsidR="00961ABB" w:rsidRPr="00961ABB" w:rsidRDefault="00961ABB" w:rsidP="00961ABB">
      <w:pPr>
        <w:ind w:left="-567"/>
        <w:jc w:val="both"/>
        <w:rPr>
          <w:rFonts w:cstheme="minorHAnsi"/>
          <w:b/>
          <w:bCs/>
          <w:color w:val="E42313"/>
        </w:rPr>
      </w:pPr>
      <w:r w:rsidRPr="00961ABB">
        <w:rPr>
          <w:rFonts w:cstheme="minorHAnsi"/>
          <w:u w:val="single"/>
        </w:rPr>
        <w:t>En formation initiale</w:t>
      </w:r>
      <w:r w:rsidRPr="00961ABB">
        <w:rPr>
          <w:rFonts w:cstheme="minorHAnsi"/>
        </w:rPr>
        <w:t xml:space="preserve"> : sous la direction du directeur adjoint en charge des recrutements, de la formation initiale et de la recherche, et sur le ressort des cours d’appel de Amiens et Douai assurer : </w:t>
      </w:r>
    </w:p>
    <w:p w14:paraId="1395235A" w14:textId="77777777" w:rsidR="00961ABB" w:rsidRPr="00961ABB" w:rsidRDefault="00961ABB" w:rsidP="00961ABB">
      <w:pPr>
        <w:numPr>
          <w:ilvl w:val="0"/>
          <w:numId w:val="2"/>
        </w:numPr>
        <w:spacing w:after="0" w:line="240" w:lineRule="auto"/>
        <w:jc w:val="both"/>
        <w:rPr>
          <w:rFonts w:cstheme="minorHAnsi"/>
        </w:rPr>
      </w:pPr>
      <w:r w:rsidRPr="00961ABB">
        <w:rPr>
          <w:rFonts w:cstheme="minorHAnsi"/>
        </w:rPr>
        <w:t>en lien avec le sous-directeur des stages, le suivi des élèves magistrats (auditeurs de justice, stagiaires du concours complémentaire, magistrats en service extraordinaire et détachés judiciaire), notamment par des visites dans chaque centre de stage ;</w:t>
      </w:r>
    </w:p>
    <w:p w14:paraId="5B79F2C9" w14:textId="77777777" w:rsidR="00961ABB" w:rsidRPr="00961ABB" w:rsidRDefault="00961ABB" w:rsidP="00961ABB">
      <w:pPr>
        <w:numPr>
          <w:ilvl w:val="0"/>
          <w:numId w:val="2"/>
        </w:numPr>
        <w:spacing w:after="0" w:line="240" w:lineRule="auto"/>
        <w:jc w:val="both"/>
        <w:rPr>
          <w:rFonts w:cstheme="minorHAnsi"/>
        </w:rPr>
      </w:pPr>
      <w:r w:rsidRPr="00961ABB">
        <w:rPr>
          <w:rFonts w:cstheme="minorHAnsi"/>
        </w:rPr>
        <w:t>en lien avec la sous-directrice des formations professionnelles spécialisées, sur l’ensemble de son ressort, l’accueil de stagiaires du département des formations professionnelles spécialisées et en particulier des stagiaires magistrats à titre temporaire ;</w:t>
      </w:r>
    </w:p>
    <w:p w14:paraId="7063E09C" w14:textId="77777777" w:rsidR="00961ABB" w:rsidRPr="00961ABB" w:rsidRDefault="00961ABB" w:rsidP="00961ABB">
      <w:pPr>
        <w:numPr>
          <w:ilvl w:val="0"/>
          <w:numId w:val="2"/>
        </w:numPr>
        <w:spacing w:after="0" w:line="240" w:lineRule="auto"/>
        <w:jc w:val="both"/>
        <w:rPr>
          <w:rFonts w:cstheme="minorHAnsi"/>
        </w:rPr>
      </w:pPr>
      <w:r w:rsidRPr="00961ABB">
        <w:rPr>
          <w:rFonts w:cstheme="minorHAnsi"/>
        </w:rPr>
        <w:t>en lien avec la sous-directrice des recrutements et de la validation des compétences, l’évaluation des auditeurs de justice (notation des trois épreuves de fin de stage juridictionnel, réunion de bilan, rédaction de la synthèse concernant l’aptitude de l’auditeur et rédaction des rapports de synthèse sur l’aptitude des stagiaires du concours professionnel)</w:t>
      </w:r>
    </w:p>
    <w:p w14:paraId="42ACA779" w14:textId="77777777" w:rsidR="00961ABB" w:rsidRPr="00961ABB" w:rsidRDefault="00961ABB" w:rsidP="00961ABB">
      <w:pPr>
        <w:spacing w:after="0" w:line="240" w:lineRule="auto"/>
        <w:jc w:val="both"/>
        <w:rPr>
          <w:rFonts w:cstheme="minorHAnsi"/>
        </w:rPr>
      </w:pPr>
    </w:p>
    <w:p w14:paraId="74A1AEE3" w14:textId="77777777" w:rsidR="00961ABB" w:rsidRPr="00961ABB" w:rsidRDefault="00961ABB" w:rsidP="00961ABB">
      <w:pPr>
        <w:ind w:left="-567"/>
        <w:jc w:val="both"/>
        <w:rPr>
          <w:rFonts w:cstheme="minorHAnsi"/>
          <w:b/>
          <w:bCs/>
          <w:color w:val="E42313"/>
        </w:rPr>
      </w:pPr>
      <w:r w:rsidRPr="00961ABB">
        <w:rPr>
          <w:rFonts w:cstheme="minorHAnsi"/>
          <w:u w:val="single"/>
        </w:rPr>
        <w:t>En formation continue</w:t>
      </w:r>
      <w:r w:rsidRPr="00961ABB">
        <w:rPr>
          <w:rFonts w:cstheme="minorHAnsi"/>
        </w:rPr>
        <w:t> : sous la direction du directeur adjoint en charge de la formation continue, de l’international et des formations professionnelles spécialisées, assurer :</w:t>
      </w:r>
    </w:p>
    <w:p w14:paraId="79BF23D0" w14:textId="77777777" w:rsidR="00961ABB" w:rsidRPr="00961ABB" w:rsidRDefault="00961ABB" w:rsidP="00961ABB">
      <w:pPr>
        <w:numPr>
          <w:ilvl w:val="0"/>
          <w:numId w:val="4"/>
        </w:numPr>
        <w:spacing w:after="0" w:line="240" w:lineRule="auto"/>
        <w:jc w:val="both"/>
        <w:rPr>
          <w:rFonts w:cstheme="minorHAnsi"/>
        </w:rPr>
      </w:pPr>
      <w:r w:rsidRPr="00961ABB">
        <w:rPr>
          <w:rFonts w:cstheme="minorHAnsi"/>
        </w:rPr>
        <w:t xml:space="preserve">en lien avec la sous-directrice de la formation continue, le coordonnateur régional de formation assure un rôle d’animation et de coordination du réseau des magistrats délégués à la formation du ressort. Il assure le lien entre la formation continue nationale et la formation continue déconcentrée, dans l’objectif d’améliorer la cohérence des différents dispositifs. Il assure l’intérim des fonctions de magistrat délégué à la formation en cas de vacance du poste au sein de la cour d’appel de sa zone de compétence. </w:t>
      </w:r>
    </w:p>
    <w:p w14:paraId="34CDCB63" w14:textId="77777777" w:rsidR="00961ABB" w:rsidRPr="00961ABB" w:rsidRDefault="00961ABB" w:rsidP="00961ABB">
      <w:pPr>
        <w:spacing w:after="0" w:line="240" w:lineRule="auto"/>
        <w:ind w:left="720"/>
        <w:jc w:val="both"/>
        <w:rPr>
          <w:rFonts w:cstheme="minorHAnsi"/>
        </w:rPr>
      </w:pPr>
    </w:p>
    <w:p w14:paraId="5600734C" w14:textId="77777777" w:rsidR="00961ABB" w:rsidRPr="00961ABB" w:rsidRDefault="00961ABB" w:rsidP="00961ABB">
      <w:pPr>
        <w:ind w:left="-567"/>
        <w:jc w:val="both"/>
        <w:rPr>
          <w:rFonts w:cstheme="minorHAnsi"/>
          <w:b/>
          <w:bCs/>
          <w:color w:val="E42313"/>
        </w:rPr>
      </w:pPr>
      <w:r w:rsidRPr="00961ABB">
        <w:rPr>
          <w:rFonts w:cstheme="minorHAnsi"/>
          <w:u w:val="single"/>
        </w:rPr>
        <w:t>Dans le cadre de l’activité internationale de l’ENM</w:t>
      </w:r>
      <w:r w:rsidRPr="00961ABB">
        <w:rPr>
          <w:rFonts w:cstheme="minorHAnsi"/>
        </w:rPr>
        <w:t> : sous la direction du directeur adjoint en charge de la formation continue, de l’international et des formations professionnelles spécialisées, assurer, en lien avec la sous-directrice du département international, l’accueil des magistrats stagiaires étrangers du département international et la mise en œuvre de leurs stages en juridiction sur l’ensemble de son ressort.</w:t>
      </w:r>
    </w:p>
    <w:p w14:paraId="6A541EBF" w14:textId="77777777" w:rsidR="00961ABB" w:rsidRPr="00961ABB" w:rsidRDefault="00961ABB" w:rsidP="00961ABB">
      <w:pPr>
        <w:ind w:left="-567"/>
        <w:jc w:val="both"/>
        <w:rPr>
          <w:rFonts w:cstheme="minorHAnsi"/>
          <w:b/>
          <w:bCs/>
          <w:color w:val="E42313"/>
        </w:rPr>
      </w:pPr>
      <w:r w:rsidRPr="00961ABB">
        <w:rPr>
          <w:rFonts w:cstheme="minorHAnsi"/>
        </w:rPr>
        <w:t>En formation initiale et en formation continue, il élabore en outre des formations de formateurs à destination des magistrats formateurs, directeurs de centre de stage et magistrats délégués à la formation.</w:t>
      </w:r>
    </w:p>
    <w:p w14:paraId="382C740E" w14:textId="77777777" w:rsidR="00961ABB" w:rsidRPr="00961ABB" w:rsidRDefault="00961ABB" w:rsidP="00961ABB">
      <w:pPr>
        <w:ind w:left="-567"/>
        <w:jc w:val="both"/>
        <w:rPr>
          <w:rFonts w:cstheme="minorHAnsi"/>
          <w:b/>
          <w:bCs/>
          <w:color w:val="E42313"/>
        </w:rPr>
      </w:pPr>
      <w:r w:rsidRPr="00961ABB">
        <w:rPr>
          <w:rFonts w:cstheme="minorHAnsi"/>
        </w:rPr>
        <w:t>Le coordonnateur régional de formation assistera aux conseils régionaux de formation placés sous l’autorité des chefs de Cours et assurera la mise en œuvre des orientations retenues.</w:t>
      </w:r>
    </w:p>
    <w:p w14:paraId="1C6D21CB" w14:textId="77777777" w:rsidR="00961ABB" w:rsidRPr="00961ABB" w:rsidRDefault="00961ABB" w:rsidP="00961ABB">
      <w:pPr>
        <w:ind w:left="-567"/>
        <w:jc w:val="both"/>
        <w:rPr>
          <w:rFonts w:cstheme="minorHAnsi"/>
          <w:b/>
          <w:bCs/>
          <w:color w:val="E42313"/>
        </w:rPr>
      </w:pPr>
      <w:r w:rsidRPr="00961ABB">
        <w:rPr>
          <w:rFonts w:cstheme="minorHAnsi"/>
        </w:rPr>
        <w:t>Pour l’exercice de ses missions, il bénéficiera :</w:t>
      </w:r>
    </w:p>
    <w:p w14:paraId="21B62105" w14:textId="77777777" w:rsidR="00961ABB" w:rsidRPr="00961ABB" w:rsidRDefault="00961ABB" w:rsidP="00961ABB">
      <w:pPr>
        <w:numPr>
          <w:ilvl w:val="0"/>
          <w:numId w:val="3"/>
        </w:numPr>
        <w:spacing w:after="0" w:line="240" w:lineRule="auto"/>
        <w:jc w:val="both"/>
        <w:rPr>
          <w:rFonts w:cstheme="minorHAnsi"/>
        </w:rPr>
      </w:pPr>
      <w:r w:rsidRPr="00961ABB">
        <w:rPr>
          <w:rFonts w:cstheme="minorHAnsi"/>
        </w:rPr>
        <w:t>d’un secrétariat à mi-temps fourni par les services judiciaires du ministère de la justice dans les plafonds d’emploi des cours concernées ;</w:t>
      </w:r>
    </w:p>
    <w:p w14:paraId="631D801A" w14:textId="77777777" w:rsidR="00961ABB" w:rsidRPr="00961ABB" w:rsidRDefault="00961ABB" w:rsidP="00961ABB">
      <w:pPr>
        <w:numPr>
          <w:ilvl w:val="0"/>
          <w:numId w:val="3"/>
        </w:numPr>
        <w:spacing w:after="0" w:line="240" w:lineRule="auto"/>
        <w:jc w:val="both"/>
        <w:rPr>
          <w:rFonts w:cstheme="minorHAnsi"/>
        </w:rPr>
      </w:pPr>
      <w:r w:rsidRPr="00961ABB">
        <w:rPr>
          <w:rFonts w:cstheme="minorHAnsi"/>
        </w:rPr>
        <w:t>d’un bureau équipé fourni par la cour d’appel de rattachement ;</w:t>
      </w:r>
    </w:p>
    <w:p w14:paraId="7DC843A0" w14:textId="77777777" w:rsidR="00961ABB" w:rsidRPr="00961ABB" w:rsidRDefault="00961ABB" w:rsidP="00961ABB">
      <w:pPr>
        <w:numPr>
          <w:ilvl w:val="0"/>
          <w:numId w:val="3"/>
        </w:numPr>
        <w:spacing w:after="0" w:line="240" w:lineRule="auto"/>
        <w:jc w:val="both"/>
        <w:rPr>
          <w:rFonts w:cstheme="minorHAnsi"/>
        </w:rPr>
      </w:pPr>
      <w:r w:rsidRPr="00961ABB">
        <w:rPr>
          <w:rFonts w:cstheme="minorHAnsi"/>
        </w:rPr>
        <w:t>d’équipements divers fournis par l’ENM, et notamment un véhicule de service, un ordinateur et téléphone portables ;</w:t>
      </w:r>
    </w:p>
    <w:p w14:paraId="06D75DB2" w14:textId="77777777" w:rsidR="00961ABB" w:rsidRPr="00961ABB" w:rsidRDefault="00961ABB" w:rsidP="00961ABB">
      <w:pPr>
        <w:numPr>
          <w:ilvl w:val="0"/>
          <w:numId w:val="3"/>
        </w:numPr>
        <w:spacing w:after="0" w:line="240" w:lineRule="auto"/>
        <w:jc w:val="both"/>
        <w:rPr>
          <w:rFonts w:cstheme="minorHAnsi"/>
        </w:rPr>
      </w:pPr>
      <w:r w:rsidRPr="00961ABB">
        <w:rPr>
          <w:rFonts w:cstheme="minorHAnsi"/>
        </w:rPr>
        <w:t>de l’aide éventuelle de magistrats enseignants associés - évaluateurs adjoints (MEVA).</w:t>
      </w:r>
    </w:p>
    <w:p w14:paraId="0F321FDA" w14:textId="77777777" w:rsidR="00961ABB" w:rsidRPr="00961ABB" w:rsidRDefault="00961ABB" w:rsidP="00961ABB">
      <w:pPr>
        <w:spacing w:after="0" w:line="240" w:lineRule="auto"/>
        <w:ind w:left="360"/>
        <w:jc w:val="both"/>
        <w:rPr>
          <w:rFonts w:cstheme="minorHAnsi"/>
        </w:rPr>
      </w:pPr>
    </w:p>
    <w:p w14:paraId="10FCABCA" w14:textId="77777777" w:rsidR="00961ABB" w:rsidRPr="00961ABB" w:rsidRDefault="00961ABB" w:rsidP="00961ABB">
      <w:pPr>
        <w:ind w:left="-567"/>
        <w:jc w:val="both"/>
        <w:rPr>
          <w:rFonts w:cstheme="minorHAnsi"/>
          <w:b/>
          <w:bCs/>
          <w:color w:val="E42313"/>
        </w:rPr>
      </w:pPr>
      <w:r w:rsidRPr="00961ABB">
        <w:rPr>
          <w:rFonts w:cstheme="minorHAnsi"/>
        </w:rPr>
        <w:t>En complément de cette activité principale, le coordonnateur régional de formation pourra être amené, en fonction de ses compétences, à :</w:t>
      </w:r>
    </w:p>
    <w:p w14:paraId="485723B2" w14:textId="77777777" w:rsidR="00961ABB" w:rsidRPr="00961ABB" w:rsidRDefault="00961ABB" w:rsidP="00961ABB">
      <w:pPr>
        <w:numPr>
          <w:ilvl w:val="0"/>
          <w:numId w:val="1"/>
        </w:numPr>
        <w:spacing w:after="0" w:line="240" w:lineRule="auto"/>
        <w:jc w:val="both"/>
        <w:rPr>
          <w:rFonts w:cstheme="minorHAnsi"/>
        </w:rPr>
      </w:pPr>
      <w:r w:rsidRPr="00961ABB">
        <w:rPr>
          <w:rFonts w:cstheme="minorHAnsi"/>
        </w:rPr>
        <w:lastRenderedPageBreak/>
        <w:t>participer à des missions d’expertise ou de formation de formateurs à l’étranger (à ce titre une bonne pratique de l’anglais ou d’une autre langue étrangère serait appréciable) ;</w:t>
      </w:r>
    </w:p>
    <w:p w14:paraId="52015029" w14:textId="77777777" w:rsidR="00961ABB" w:rsidRPr="00961ABB" w:rsidRDefault="00961ABB" w:rsidP="00961ABB">
      <w:pPr>
        <w:numPr>
          <w:ilvl w:val="0"/>
          <w:numId w:val="1"/>
        </w:numPr>
        <w:spacing w:after="0" w:line="240" w:lineRule="auto"/>
        <w:jc w:val="both"/>
        <w:rPr>
          <w:rFonts w:cstheme="minorHAnsi"/>
        </w:rPr>
      </w:pPr>
      <w:r w:rsidRPr="00961ABB">
        <w:rPr>
          <w:rFonts w:cstheme="minorHAnsi"/>
        </w:rPr>
        <w:t>représenter l’Ecole dans des groupes de travail ou des conférences nationales ou internationales ;</w:t>
      </w:r>
    </w:p>
    <w:p w14:paraId="176D0F56" w14:textId="77777777" w:rsidR="00961ABB" w:rsidRPr="00961ABB" w:rsidRDefault="00961ABB" w:rsidP="00961ABB">
      <w:pPr>
        <w:numPr>
          <w:ilvl w:val="0"/>
          <w:numId w:val="1"/>
        </w:numPr>
        <w:spacing w:after="0" w:line="240" w:lineRule="auto"/>
        <w:jc w:val="both"/>
        <w:rPr>
          <w:rFonts w:cstheme="minorHAnsi"/>
        </w:rPr>
      </w:pPr>
      <w:r w:rsidRPr="00961ABB">
        <w:rPr>
          <w:rFonts w:cstheme="minorHAnsi"/>
        </w:rPr>
        <w:t>effectuer toutes autres tâches confiées par la directrice.</w:t>
      </w:r>
    </w:p>
    <w:p w14:paraId="4DF212EF" w14:textId="77777777" w:rsidR="00961ABB" w:rsidRPr="00961ABB" w:rsidRDefault="00961ABB" w:rsidP="00961ABB">
      <w:pPr>
        <w:jc w:val="both"/>
        <w:rPr>
          <w:rFonts w:cstheme="minorHAnsi"/>
          <w:b/>
          <w:bCs/>
          <w:color w:val="E42313"/>
        </w:rPr>
      </w:pPr>
    </w:p>
    <w:p w14:paraId="278AC2B0" w14:textId="77777777" w:rsidR="00613C11" w:rsidRPr="00961ABB" w:rsidRDefault="00613C11" w:rsidP="00961ABB">
      <w:pPr>
        <w:jc w:val="both"/>
        <w:rPr>
          <w:rFonts w:cstheme="minorHAnsi"/>
          <w:b/>
          <w:bCs/>
          <w:color w:val="E42313"/>
        </w:rPr>
      </w:pPr>
    </w:p>
    <w:p w14:paraId="115BADEF" w14:textId="77777777" w:rsidR="00613C11" w:rsidRPr="00961ABB" w:rsidRDefault="00613C11" w:rsidP="00613C11">
      <w:pPr>
        <w:ind w:left="-567"/>
        <w:jc w:val="both"/>
        <w:rPr>
          <w:rFonts w:cstheme="minorHAnsi"/>
          <w:b/>
          <w:bCs/>
          <w:color w:val="E42313"/>
        </w:rPr>
      </w:pPr>
      <w:r w:rsidRPr="00961ABB">
        <w:rPr>
          <w:rFonts w:cstheme="minorHAnsi"/>
          <w:b/>
          <w:bCs/>
          <w:color w:val="E42313"/>
        </w:rPr>
        <w:t xml:space="preserve">LOCALISATION : </w:t>
      </w:r>
    </w:p>
    <w:p w14:paraId="052C750E" w14:textId="235B4F1D" w:rsidR="00613C11" w:rsidRPr="00961ABB" w:rsidRDefault="00613C11" w:rsidP="00613C11">
      <w:pPr>
        <w:ind w:left="-567"/>
        <w:jc w:val="both"/>
        <w:rPr>
          <w:rFonts w:cstheme="minorHAnsi"/>
          <w:b/>
          <w:bCs/>
          <w:color w:val="E42313"/>
        </w:rPr>
      </w:pPr>
      <w:r w:rsidRPr="00961ABB">
        <w:rPr>
          <w:rFonts w:cstheme="minorHAnsi"/>
        </w:rPr>
        <w:t>Basé à Lyon, le coordonnateur régional de formation interviendra sur le ressort de la Cour d’appel de Lyon (cf. carte des ressorts de compétence jointe).</w:t>
      </w:r>
    </w:p>
    <w:p w14:paraId="15935BA7" w14:textId="77777777" w:rsidR="00613C11" w:rsidRPr="00961ABB" w:rsidRDefault="00613C11" w:rsidP="00613C11">
      <w:pPr>
        <w:ind w:left="-567"/>
        <w:jc w:val="both"/>
        <w:rPr>
          <w:rFonts w:cstheme="minorHAnsi"/>
          <w:b/>
          <w:bCs/>
          <w:color w:val="E42313"/>
        </w:rPr>
      </w:pPr>
    </w:p>
    <w:p w14:paraId="0C4B3A40" w14:textId="77777777" w:rsidR="00961ABB" w:rsidRPr="00961ABB" w:rsidRDefault="00961ABB" w:rsidP="00961ABB">
      <w:pPr>
        <w:ind w:left="-567"/>
        <w:jc w:val="both"/>
        <w:rPr>
          <w:rFonts w:cstheme="minorHAnsi"/>
          <w:b/>
          <w:bCs/>
          <w:color w:val="E42313"/>
        </w:rPr>
      </w:pPr>
      <w:r w:rsidRPr="00961ABB">
        <w:rPr>
          <w:rFonts w:cstheme="minorHAnsi"/>
          <w:b/>
          <w:bCs/>
          <w:color w:val="E42313"/>
        </w:rPr>
        <w:t xml:space="preserve">COMPETENCES REQUISES : </w:t>
      </w:r>
    </w:p>
    <w:p w14:paraId="3D06566F" w14:textId="77777777" w:rsidR="00961ABB" w:rsidRPr="00961ABB" w:rsidRDefault="00961ABB" w:rsidP="00961ABB">
      <w:pPr>
        <w:ind w:left="-567"/>
        <w:jc w:val="both"/>
        <w:rPr>
          <w:rFonts w:cstheme="minorHAnsi"/>
          <w:b/>
          <w:bCs/>
          <w:color w:val="E42313"/>
        </w:rPr>
      </w:pPr>
      <w:r w:rsidRPr="00961ABB">
        <w:rPr>
          <w:rFonts w:cstheme="minorHAnsi"/>
        </w:rPr>
        <w:t>Ce poste nécessite :</w:t>
      </w:r>
    </w:p>
    <w:p w14:paraId="372EA81B" w14:textId="77777777" w:rsidR="00961ABB" w:rsidRPr="00961ABB" w:rsidRDefault="00961ABB" w:rsidP="00961ABB">
      <w:pPr>
        <w:numPr>
          <w:ilvl w:val="0"/>
          <w:numId w:val="5"/>
        </w:numPr>
        <w:spacing w:after="0" w:line="240" w:lineRule="auto"/>
        <w:jc w:val="both"/>
        <w:rPr>
          <w:rFonts w:cstheme="minorHAnsi"/>
        </w:rPr>
      </w:pPr>
      <w:r w:rsidRPr="00961ABB">
        <w:rPr>
          <w:rFonts w:cstheme="minorHAnsi"/>
        </w:rPr>
        <w:t xml:space="preserve">une expérience juridictionnelle diversifiée, le coordonnateur régional de formation devant notamment évaluer les auditeurs de justice sur leur lieu de stage en fin de cursus, dans les domaines suivants : </w:t>
      </w:r>
    </w:p>
    <w:p w14:paraId="13F3EE1A" w14:textId="77777777" w:rsidR="00961ABB" w:rsidRPr="00961ABB" w:rsidRDefault="00961ABB" w:rsidP="00961ABB">
      <w:pPr>
        <w:numPr>
          <w:ilvl w:val="1"/>
          <w:numId w:val="5"/>
        </w:numPr>
        <w:spacing w:after="0" w:line="240" w:lineRule="auto"/>
        <w:jc w:val="both"/>
        <w:rPr>
          <w:rFonts w:cstheme="minorHAnsi"/>
        </w:rPr>
      </w:pPr>
      <w:r w:rsidRPr="00961ABB">
        <w:rPr>
          <w:rFonts w:cstheme="minorHAnsi"/>
        </w:rPr>
        <w:t>la présidence d’une audience correctionnelle ;</w:t>
      </w:r>
    </w:p>
    <w:p w14:paraId="10020A34" w14:textId="77777777" w:rsidR="00961ABB" w:rsidRPr="00961ABB" w:rsidRDefault="00961ABB" w:rsidP="00961ABB">
      <w:pPr>
        <w:numPr>
          <w:ilvl w:val="1"/>
          <w:numId w:val="5"/>
        </w:numPr>
        <w:spacing w:after="0" w:line="240" w:lineRule="auto"/>
        <w:jc w:val="both"/>
        <w:rPr>
          <w:rFonts w:cstheme="minorHAnsi"/>
        </w:rPr>
      </w:pPr>
      <w:r w:rsidRPr="00961ABB">
        <w:rPr>
          <w:rFonts w:cstheme="minorHAnsi"/>
        </w:rPr>
        <w:t>les réquisitions devant le tribunal correctionnel ;</w:t>
      </w:r>
    </w:p>
    <w:p w14:paraId="394E2D8E" w14:textId="77777777" w:rsidR="00961ABB" w:rsidRPr="00961ABB" w:rsidRDefault="00961ABB" w:rsidP="00961ABB">
      <w:pPr>
        <w:numPr>
          <w:ilvl w:val="1"/>
          <w:numId w:val="5"/>
        </w:numPr>
        <w:spacing w:after="0" w:line="240" w:lineRule="auto"/>
        <w:jc w:val="both"/>
        <w:rPr>
          <w:rFonts w:cstheme="minorHAnsi"/>
        </w:rPr>
      </w:pPr>
      <w:r w:rsidRPr="00961ABB">
        <w:rPr>
          <w:rFonts w:cstheme="minorHAnsi"/>
        </w:rPr>
        <w:t>la tenue d’une audience civile de cabinet (juge aux affaires familiales) ;</w:t>
      </w:r>
    </w:p>
    <w:p w14:paraId="07367110" w14:textId="77777777" w:rsidR="00961ABB" w:rsidRPr="00961ABB" w:rsidRDefault="00961ABB" w:rsidP="00961ABB">
      <w:pPr>
        <w:numPr>
          <w:ilvl w:val="0"/>
          <w:numId w:val="5"/>
        </w:numPr>
        <w:spacing w:after="0" w:line="240" w:lineRule="auto"/>
        <w:jc w:val="both"/>
        <w:rPr>
          <w:rFonts w:cstheme="minorHAnsi"/>
        </w:rPr>
      </w:pPr>
      <w:r w:rsidRPr="00961ABB">
        <w:rPr>
          <w:rFonts w:cstheme="minorHAnsi"/>
        </w:rPr>
        <w:t>un goût pour l’enseignement et la pédagogie. A ce titre, une expérience en qualité de directeur de centre de stage, de magistrat délégué à la formation, ou d’enseignant serait appréciée ;</w:t>
      </w:r>
    </w:p>
    <w:p w14:paraId="4E9C296F" w14:textId="77777777" w:rsidR="00961ABB" w:rsidRPr="00961ABB" w:rsidRDefault="00961ABB" w:rsidP="00961ABB">
      <w:pPr>
        <w:numPr>
          <w:ilvl w:val="0"/>
          <w:numId w:val="5"/>
        </w:numPr>
        <w:spacing w:after="0" w:line="240" w:lineRule="auto"/>
        <w:jc w:val="both"/>
        <w:rPr>
          <w:rFonts w:cstheme="minorHAnsi"/>
        </w:rPr>
      </w:pPr>
      <w:r w:rsidRPr="00961ABB">
        <w:rPr>
          <w:rFonts w:cstheme="minorHAnsi"/>
        </w:rPr>
        <w:t xml:space="preserve">un sens aigu de l’organisation, de la relation et une capacité réelle pour le travail en équipe, le coordonnateur régional de formation devant animer les équipe de directeurs de centres de stages et magistrats évaluateurs adjoints des tribunaux judiciaires de son ressort de compétence  </w:t>
      </w:r>
    </w:p>
    <w:p w14:paraId="57EE711F" w14:textId="77777777" w:rsidR="00961ABB" w:rsidRPr="00961ABB" w:rsidRDefault="00961ABB" w:rsidP="00961ABB">
      <w:pPr>
        <w:numPr>
          <w:ilvl w:val="0"/>
          <w:numId w:val="5"/>
        </w:numPr>
        <w:spacing w:after="0" w:line="240" w:lineRule="auto"/>
        <w:jc w:val="both"/>
        <w:rPr>
          <w:rFonts w:cstheme="minorHAnsi"/>
        </w:rPr>
      </w:pPr>
      <w:r w:rsidRPr="00961ABB">
        <w:rPr>
          <w:rFonts w:cstheme="minorHAnsi"/>
        </w:rPr>
        <w:t>une maîtrise des outils informatiques (traitement de texte, tableur, logiciel de présentation de documents) ;</w:t>
      </w:r>
    </w:p>
    <w:p w14:paraId="71769E61" w14:textId="77777777" w:rsidR="00961ABB" w:rsidRPr="00961ABB" w:rsidRDefault="00961ABB" w:rsidP="00961ABB">
      <w:pPr>
        <w:numPr>
          <w:ilvl w:val="0"/>
          <w:numId w:val="5"/>
        </w:numPr>
        <w:spacing w:after="0" w:line="240" w:lineRule="auto"/>
        <w:jc w:val="both"/>
        <w:rPr>
          <w:rFonts w:cstheme="minorHAnsi"/>
        </w:rPr>
      </w:pPr>
      <w:r w:rsidRPr="00961ABB">
        <w:rPr>
          <w:rFonts w:cstheme="minorHAnsi"/>
        </w:rPr>
        <w:t>la maîtrise d’une langue étrangère sera un atout supplémentaire.</w:t>
      </w:r>
    </w:p>
    <w:p w14:paraId="6EA6F38F" w14:textId="77777777" w:rsidR="00961ABB" w:rsidRPr="00961ABB" w:rsidRDefault="00961ABB" w:rsidP="00961ABB">
      <w:pPr>
        <w:rPr>
          <w:rFonts w:cstheme="minorHAnsi"/>
        </w:rPr>
      </w:pPr>
    </w:p>
    <w:p w14:paraId="15DAACC3" w14:textId="77777777" w:rsidR="00961ABB" w:rsidRPr="00961ABB" w:rsidRDefault="00961ABB" w:rsidP="00961ABB">
      <w:pPr>
        <w:jc w:val="both"/>
        <w:rPr>
          <w:rFonts w:cstheme="minorHAnsi"/>
        </w:rPr>
      </w:pPr>
      <w:r w:rsidRPr="00961ABB">
        <w:rPr>
          <w:rFonts w:cstheme="minorHAnsi"/>
        </w:rPr>
        <w:t xml:space="preserve">L’attention des candidats est attirée sur la nécessaire disponibilité et mobilité que requiert ce poste. </w:t>
      </w:r>
    </w:p>
    <w:p w14:paraId="4DA01B58" w14:textId="77777777" w:rsidR="00613C11" w:rsidRPr="00961ABB" w:rsidRDefault="00613C11" w:rsidP="00613C11">
      <w:pPr>
        <w:jc w:val="both"/>
        <w:rPr>
          <w:rFonts w:cstheme="minorHAnsi"/>
        </w:rPr>
      </w:pPr>
    </w:p>
    <w:p w14:paraId="1245CB66" w14:textId="77777777" w:rsidR="00613C11" w:rsidRPr="00961ABB" w:rsidRDefault="00613C11" w:rsidP="00613C11">
      <w:pPr>
        <w:ind w:left="-426"/>
        <w:jc w:val="both"/>
        <w:rPr>
          <w:rFonts w:cstheme="minorHAnsi"/>
          <w:b/>
          <w:bCs/>
          <w:color w:val="E42313"/>
        </w:rPr>
      </w:pPr>
      <w:r w:rsidRPr="00961ABB">
        <w:rPr>
          <w:rFonts w:cstheme="minorHAnsi"/>
          <w:b/>
          <w:bCs/>
          <w:color w:val="E42313"/>
        </w:rPr>
        <w:t xml:space="preserve">STATUT : </w:t>
      </w:r>
    </w:p>
    <w:p w14:paraId="1A98C606" w14:textId="77777777" w:rsidR="00613C11" w:rsidRPr="00961ABB" w:rsidRDefault="00613C11" w:rsidP="00613C11">
      <w:pPr>
        <w:ind w:left="-426"/>
        <w:jc w:val="both"/>
        <w:rPr>
          <w:rFonts w:cstheme="minorHAnsi"/>
          <w:b/>
          <w:bCs/>
          <w:color w:val="E42313"/>
        </w:rPr>
      </w:pPr>
      <w:r w:rsidRPr="00961ABB">
        <w:rPr>
          <w:rFonts w:cstheme="minorHAnsi"/>
        </w:rPr>
        <w:t>Détaché pour trois ans renouvelables une fois, au sein d’un établissement public à caractère administratif placé sous la tutelle du garde des sceaux, ministre de la Justice, le coordonnateur régional de formation est placé sous l’autorité générale de la directrice de l’Ecole, de ses adjoints et du chef de cabinet et sous la supervision du sous-directeur des stages.</w:t>
      </w:r>
    </w:p>
    <w:p w14:paraId="71F18FF8" w14:textId="66BA4E4E" w:rsidR="00613C11" w:rsidRPr="00961ABB" w:rsidRDefault="00613C11" w:rsidP="00613C11">
      <w:pPr>
        <w:ind w:left="-426"/>
        <w:jc w:val="both"/>
        <w:rPr>
          <w:rFonts w:cstheme="minorHAnsi"/>
          <w:b/>
          <w:bCs/>
          <w:color w:val="E42313"/>
        </w:rPr>
      </w:pPr>
      <w:r w:rsidRPr="00961ABB">
        <w:rPr>
          <w:rFonts w:cstheme="minorHAnsi"/>
          <w:b/>
          <w:bCs/>
        </w:rPr>
        <w:t xml:space="preserve">Le poste de coordonnateur </w:t>
      </w:r>
      <w:r w:rsidR="000110C7">
        <w:rPr>
          <w:rFonts w:cstheme="minorHAnsi"/>
          <w:b/>
          <w:bCs/>
        </w:rPr>
        <w:t xml:space="preserve">régional </w:t>
      </w:r>
      <w:r w:rsidRPr="00961ABB">
        <w:rPr>
          <w:rFonts w:cstheme="minorHAnsi"/>
          <w:b/>
          <w:bCs/>
        </w:rPr>
        <w:t xml:space="preserve">de formation à pourvoir peut indifféremment être offert à un magistrat du premier grade ou du second grade justifiant </w:t>
      </w:r>
      <w:r w:rsidRPr="00961ABB">
        <w:rPr>
          <w:rFonts w:cstheme="minorHAnsi"/>
          <w:b/>
          <w:bCs/>
          <w:u w:val="single"/>
        </w:rPr>
        <w:t>d’au moins cinq ans de services effectifs en position d’activité</w:t>
      </w:r>
      <w:r w:rsidRPr="00961ABB">
        <w:rPr>
          <w:rFonts w:cstheme="minorHAnsi"/>
          <w:b/>
          <w:bCs/>
        </w:rPr>
        <w:t xml:space="preserve">.  </w:t>
      </w:r>
    </w:p>
    <w:p w14:paraId="5B2D1B59" w14:textId="77777777" w:rsidR="00613C11" w:rsidRPr="00961ABB" w:rsidRDefault="00613C11" w:rsidP="00613C11">
      <w:pPr>
        <w:ind w:left="-426"/>
        <w:jc w:val="both"/>
        <w:rPr>
          <w:rFonts w:cstheme="minorHAnsi"/>
          <w:color w:val="000000"/>
        </w:rPr>
      </w:pPr>
      <w:r w:rsidRPr="00961ABB">
        <w:rPr>
          <w:rFonts w:cstheme="minorHAnsi"/>
          <w:color w:val="000000"/>
        </w:rPr>
        <w:t>Les magistrats et les fonctionnaires détachés dans un emploi de coordonnateur de formation ou de coordonnateur régional de formation à l'Ecole nationale de la magistrature sont nommés à l'échelon comportant un indice égal, ou à défaut, immédiatement supérieur à celui dont ils bénéficiaient dans leur corps ou cadre d'emplois d'origine. Dans la limite de l'ancienneté exigée pour une promotion à l'échelon supérieur, ils conservent l'ancienneté d'échelon acquise dans leur précédent grade.</w:t>
      </w:r>
    </w:p>
    <w:p w14:paraId="6C7F01B7" w14:textId="77777777" w:rsidR="00613C11" w:rsidRPr="00961ABB" w:rsidRDefault="00613C11" w:rsidP="00613C11">
      <w:pPr>
        <w:ind w:left="-426"/>
        <w:jc w:val="both"/>
        <w:rPr>
          <w:rFonts w:cstheme="minorHAnsi"/>
          <w:color w:val="000000"/>
        </w:rPr>
      </w:pPr>
      <w:r w:rsidRPr="00961ABB">
        <w:rPr>
          <w:rFonts w:cstheme="minorHAnsi"/>
          <w:color w:val="000000"/>
        </w:rPr>
        <w:lastRenderedPageBreak/>
        <w:t>Sous réserve qu'ils lui soient plus favorables, il est tenu compte, dans l'emploi de détachement du magistrat ou fonctionnaire, du grade et de l'échelon qu'il a atteint ou auxquels il peut prétendre dans son corps ou cadre d'emplois d'origine, à la suite :</w:t>
      </w:r>
    </w:p>
    <w:p w14:paraId="5F71C842" w14:textId="77777777" w:rsidR="00613C11" w:rsidRPr="00961ABB" w:rsidRDefault="00613C11" w:rsidP="00613C11">
      <w:pPr>
        <w:ind w:left="-426"/>
        <w:jc w:val="both"/>
        <w:rPr>
          <w:rFonts w:cstheme="minorHAnsi"/>
          <w:color w:val="000000"/>
        </w:rPr>
      </w:pPr>
      <w:r w:rsidRPr="00961ABB">
        <w:rPr>
          <w:rFonts w:cstheme="minorHAnsi"/>
          <w:color w:val="000000"/>
        </w:rPr>
        <w:t>1° De sa réussite à un concours ou à un examen professionnel ;</w:t>
      </w:r>
    </w:p>
    <w:p w14:paraId="2B1C72B4" w14:textId="77777777" w:rsidR="00613C11" w:rsidRPr="00961ABB" w:rsidRDefault="00613C11" w:rsidP="00613C11">
      <w:pPr>
        <w:ind w:left="-426"/>
        <w:jc w:val="both"/>
        <w:rPr>
          <w:rFonts w:cstheme="minorHAnsi"/>
          <w:b/>
          <w:bCs/>
          <w:color w:val="E42313"/>
        </w:rPr>
      </w:pPr>
      <w:r w:rsidRPr="00961ABB">
        <w:rPr>
          <w:rFonts w:cstheme="minorHAnsi"/>
          <w:color w:val="000000"/>
        </w:rPr>
        <w:t>2° De son inscription sur un tableau d'avancement au titre de la promotion au choix.</w:t>
      </w:r>
    </w:p>
    <w:p w14:paraId="7D693E5A" w14:textId="77777777" w:rsidR="00613C11" w:rsidRPr="00961ABB" w:rsidRDefault="00613C11" w:rsidP="00613C11">
      <w:pPr>
        <w:ind w:left="-426"/>
        <w:jc w:val="both"/>
        <w:rPr>
          <w:rFonts w:cstheme="minorHAnsi"/>
          <w:b/>
          <w:bCs/>
          <w:color w:val="E42313"/>
        </w:rPr>
      </w:pPr>
    </w:p>
    <w:p w14:paraId="5AE8558F" w14:textId="77777777" w:rsidR="00961ABB" w:rsidRDefault="00961ABB" w:rsidP="00961ABB">
      <w:pPr>
        <w:ind w:left="-426"/>
        <w:jc w:val="both"/>
        <w:rPr>
          <w:rFonts w:ascii="Calibri" w:hAnsi="Calibri" w:cs="Calibri"/>
          <w:b/>
          <w:bCs/>
          <w:color w:val="E42313"/>
        </w:rPr>
      </w:pPr>
      <w:r>
        <w:rPr>
          <w:rFonts w:ascii="Calibri" w:hAnsi="Calibri" w:cs="Calibri"/>
          <w:b/>
          <w:bCs/>
          <w:color w:val="E42313"/>
        </w:rPr>
        <w:t xml:space="preserve">MODALITES DE RECRUTEMENT : </w:t>
      </w:r>
    </w:p>
    <w:p w14:paraId="1E27232C" w14:textId="77777777" w:rsidR="00961ABB" w:rsidRDefault="00961ABB" w:rsidP="00961ABB">
      <w:pPr>
        <w:ind w:left="-426"/>
        <w:jc w:val="both"/>
        <w:rPr>
          <w:rFonts w:ascii="Calibri" w:hAnsi="Calibri" w:cs="Calibri"/>
          <w:b/>
          <w:bCs/>
          <w:color w:val="E42313"/>
        </w:rPr>
      </w:pPr>
      <w:r w:rsidRPr="00E034E5">
        <w:rPr>
          <w:rFonts w:ascii="Calibri" w:hAnsi="Calibri"/>
        </w:rPr>
        <w:t xml:space="preserve">Les candidatures doivent être adressées directement à Monsieur </w:t>
      </w:r>
      <w:r w:rsidRPr="00E034E5">
        <w:rPr>
          <w:rFonts w:ascii="Calibri" w:hAnsi="Calibri"/>
          <w:b/>
        </w:rPr>
        <w:t>Guillaume PUYGRENIER, chef de cabinet de la directrice</w:t>
      </w:r>
      <w:r w:rsidRPr="00E034E5">
        <w:rPr>
          <w:rFonts w:ascii="Calibri" w:hAnsi="Calibri"/>
        </w:rPr>
        <w:t>, par courrier électronique (</w:t>
      </w:r>
      <w:hyperlink r:id="rId10" w:history="1">
        <w:r w:rsidRPr="00E034E5">
          <w:rPr>
            <w:rStyle w:val="Lienhypertexte"/>
            <w:rFonts w:ascii="Calibri" w:hAnsi="Calibri"/>
          </w:rPr>
          <w:t>cabinet.enm@justice.fr</w:t>
        </w:r>
      </w:hyperlink>
      <w:r w:rsidRPr="00E034E5">
        <w:rPr>
          <w:rFonts w:ascii="Calibri" w:hAnsi="Calibri"/>
        </w:rPr>
        <w:t>).</w:t>
      </w:r>
    </w:p>
    <w:p w14:paraId="5E7D08C1" w14:textId="77777777" w:rsidR="00961ABB" w:rsidRPr="00B06276" w:rsidRDefault="00961ABB" w:rsidP="00961ABB">
      <w:pPr>
        <w:ind w:left="-426"/>
        <w:jc w:val="both"/>
        <w:rPr>
          <w:rStyle w:val="CharacterStyle1"/>
          <w:rFonts w:ascii="Calibri" w:hAnsi="Calibri" w:cs="Calibri"/>
          <w:b/>
          <w:bCs/>
          <w:color w:val="E42313"/>
        </w:rPr>
      </w:pPr>
      <w:r w:rsidRPr="00EF7B89">
        <w:rPr>
          <w:rStyle w:val="CharacterStyle1"/>
          <w:rFonts w:ascii="Calibri" w:hAnsi="Calibri"/>
        </w:rPr>
        <w:t>Les candidatures doivent également être adressées, par la voie hiérarchique, accompagnées d’un curriculum vitae et d’une lettre de motivation, simultanément à :</w:t>
      </w:r>
    </w:p>
    <w:p w14:paraId="7DC5AFAC" w14:textId="77777777" w:rsidR="00961ABB" w:rsidRPr="00EF7B89" w:rsidRDefault="00961ABB" w:rsidP="00961ABB">
      <w:pPr>
        <w:pStyle w:val="Style5"/>
        <w:spacing w:before="0"/>
        <w:jc w:val="both"/>
        <w:rPr>
          <w:rStyle w:val="CharacterStyle1"/>
          <w:rFonts w:ascii="Calibri" w:hAnsi="Calibri"/>
          <w:sz w:val="22"/>
          <w:szCs w:val="22"/>
        </w:rPr>
      </w:pPr>
    </w:p>
    <w:p w14:paraId="23F15857" w14:textId="77777777" w:rsidR="00961ABB" w:rsidRDefault="00961ABB" w:rsidP="00961ABB">
      <w:pPr>
        <w:pStyle w:val="Style6"/>
        <w:spacing w:before="0"/>
        <w:rPr>
          <w:rStyle w:val="CharacterStyle2"/>
          <w:rFonts w:ascii="Calibri" w:eastAsiaTheme="majorEastAsia" w:hAnsi="Calibri"/>
          <w:b/>
          <w:sz w:val="22"/>
          <w:szCs w:val="22"/>
        </w:rPr>
      </w:pPr>
      <w:r w:rsidRPr="00EF7B89">
        <w:rPr>
          <w:rStyle w:val="CharacterStyle2"/>
          <w:rFonts w:ascii="Calibri" w:eastAsiaTheme="majorEastAsia" w:hAnsi="Calibri"/>
          <w:b/>
          <w:sz w:val="22"/>
          <w:szCs w:val="22"/>
        </w:rPr>
        <w:t>Madame la directrice de l’Ecole nationale de la magistrature</w:t>
      </w:r>
    </w:p>
    <w:p w14:paraId="7CD6C902" w14:textId="77777777" w:rsidR="00961ABB" w:rsidRPr="00EF7B89" w:rsidRDefault="00961ABB" w:rsidP="00961ABB">
      <w:pPr>
        <w:pStyle w:val="Style6"/>
        <w:spacing w:before="0"/>
        <w:rPr>
          <w:rStyle w:val="CharacterStyle2"/>
          <w:rFonts w:ascii="Calibri" w:eastAsiaTheme="majorEastAsia" w:hAnsi="Calibri"/>
          <w:b/>
          <w:sz w:val="22"/>
          <w:szCs w:val="22"/>
        </w:rPr>
      </w:pPr>
    </w:p>
    <w:p w14:paraId="56EA55E6" w14:textId="77777777" w:rsidR="00961ABB" w:rsidRDefault="00961ABB" w:rsidP="00961AB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10 rue des Frères Bonie</w:t>
      </w:r>
    </w:p>
    <w:p w14:paraId="76EE4247" w14:textId="77777777" w:rsidR="00961ABB" w:rsidRPr="00EF7B89" w:rsidRDefault="00961ABB" w:rsidP="00961ABB">
      <w:pPr>
        <w:pStyle w:val="Style6"/>
        <w:spacing w:before="0"/>
        <w:rPr>
          <w:rStyle w:val="CharacterStyle2"/>
          <w:rFonts w:ascii="Calibri" w:eastAsiaTheme="majorEastAsia" w:hAnsi="Calibri"/>
          <w:sz w:val="22"/>
          <w:szCs w:val="22"/>
        </w:rPr>
      </w:pPr>
    </w:p>
    <w:p w14:paraId="2D7182F3" w14:textId="77777777" w:rsidR="00961ABB" w:rsidRPr="00EF7B89" w:rsidRDefault="00961ABB" w:rsidP="00961AB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33 080 Bordeaux Cedex</w:t>
      </w:r>
    </w:p>
    <w:p w14:paraId="76B96024" w14:textId="77777777" w:rsidR="00961ABB" w:rsidRPr="00EF7B89" w:rsidRDefault="00961ABB" w:rsidP="00961ABB">
      <w:pPr>
        <w:pStyle w:val="Style6"/>
        <w:spacing w:before="0"/>
        <w:rPr>
          <w:rStyle w:val="CharacterStyle2"/>
          <w:rFonts w:ascii="Calibri" w:eastAsiaTheme="majorEastAsia" w:hAnsi="Calibri"/>
          <w:sz w:val="22"/>
          <w:szCs w:val="22"/>
        </w:rPr>
      </w:pPr>
    </w:p>
    <w:p w14:paraId="40AA4A4D" w14:textId="77777777" w:rsidR="00961ABB" w:rsidRPr="00EF7B89" w:rsidRDefault="00961ABB" w:rsidP="00961ABB">
      <w:pPr>
        <w:pStyle w:val="Style6"/>
        <w:spacing w:before="0"/>
        <w:rPr>
          <w:rStyle w:val="CharacterStyle2"/>
          <w:rFonts w:ascii="Calibri" w:eastAsiaTheme="majorEastAsia" w:hAnsi="Calibri"/>
          <w:sz w:val="22"/>
          <w:szCs w:val="22"/>
        </w:rPr>
      </w:pPr>
      <w:r w:rsidRPr="00EF7B89">
        <w:rPr>
          <w:rStyle w:val="CharacterStyle2"/>
          <w:rFonts w:ascii="Calibri" w:eastAsiaTheme="majorEastAsia" w:hAnsi="Calibri"/>
          <w:sz w:val="22"/>
          <w:szCs w:val="22"/>
        </w:rPr>
        <w:t>Et à :</w:t>
      </w:r>
    </w:p>
    <w:p w14:paraId="5FF14450" w14:textId="77777777" w:rsidR="00961ABB" w:rsidRPr="00EF7B89" w:rsidRDefault="00961ABB" w:rsidP="00961ABB">
      <w:pPr>
        <w:pStyle w:val="Style6"/>
        <w:spacing w:before="0"/>
        <w:rPr>
          <w:rStyle w:val="CharacterStyle2"/>
          <w:rFonts w:ascii="Calibri" w:eastAsiaTheme="majorEastAsia" w:hAnsi="Calibri"/>
          <w:b/>
          <w:sz w:val="22"/>
          <w:szCs w:val="22"/>
        </w:rPr>
      </w:pPr>
    </w:p>
    <w:p w14:paraId="45D690D2" w14:textId="77777777" w:rsidR="00961ABB" w:rsidRPr="00EF7B89" w:rsidRDefault="00961ABB" w:rsidP="00961ABB">
      <w:pPr>
        <w:pStyle w:val="Style6"/>
        <w:spacing w:before="0"/>
        <w:rPr>
          <w:rStyle w:val="CharacterStyle2"/>
          <w:rFonts w:ascii="Calibri" w:eastAsiaTheme="majorEastAsia" w:hAnsi="Calibri"/>
          <w:b/>
          <w:sz w:val="22"/>
          <w:szCs w:val="22"/>
        </w:rPr>
      </w:pPr>
      <w:r w:rsidRPr="00EF7B89">
        <w:rPr>
          <w:rStyle w:val="CharacterStyle2"/>
          <w:rFonts w:ascii="Calibri" w:eastAsiaTheme="majorEastAsia" w:hAnsi="Calibri"/>
          <w:b/>
          <w:sz w:val="22"/>
          <w:szCs w:val="22"/>
        </w:rPr>
        <w:t>Monsieur le directeur des services judiciaires</w:t>
      </w:r>
    </w:p>
    <w:p w14:paraId="537EA75F" w14:textId="77777777" w:rsidR="00961ABB" w:rsidRPr="00EF7B89" w:rsidRDefault="00961ABB" w:rsidP="00961ABB">
      <w:pPr>
        <w:jc w:val="both"/>
        <w:rPr>
          <w:rFonts w:ascii="Calibri" w:hAnsi="Calibri"/>
        </w:rPr>
      </w:pPr>
    </w:p>
    <w:p w14:paraId="3CE7D49C" w14:textId="7A31AB02" w:rsidR="00961ABB" w:rsidRPr="00EF7B89" w:rsidRDefault="00961ABB" w:rsidP="00961ABB">
      <w:pPr>
        <w:jc w:val="both"/>
        <w:rPr>
          <w:rFonts w:ascii="Calibri" w:hAnsi="Calibri"/>
          <w:b/>
        </w:rPr>
      </w:pPr>
      <w:r>
        <w:rPr>
          <w:rFonts w:ascii="Calibri" w:hAnsi="Calibri"/>
          <w:b/>
        </w:rPr>
        <w:t>Poste vacant : prise de poste envisagée à compter du 1</w:t>
      </w:r>
      <w:r w:rsidRPr="00B87B9E">
        <w:rPr>
          <w:rFonts w:ascii="Calibri" w:hAnsi="Calibri"/>
          <w:b/>
          <w:vertAlign w:val="superscript"/>
        </w:rPr>
        <w:t>er</w:t>
      </w:r>
      <w:r>
        <w:rPr>
          <w:rFonts w:ascii="Calibri" w:hAnsi="Calibri"/>
          <w:b/>
        </w:rPr>
        <w:t xml:space="preserve"> </w:t>
      </w:r>
      <w:r w:rsidR="00233A08">
        <w:rPr>
          <w:rFonts w:ascii="Calibri" w:hAnsi="Calibri"/>
          <w:b/>
        </w:rPr>
        <w:t>novembre</w:t>
      </w:r>
      <w:r>
        <w:rPr>
          <w:rFonts w:ascii="Calibri" w:hAnsi="Calibri"/>
          <w:b/>
        </w:rPr>
        <w:t xml:space="preserve"> 2026</w:t>
      </w:r>
    </w:p>
    <w:p w14:paraId="24D42A22" w14:textId="77777777" w:rsidR="00961ABB" w:rsidRPr="00B06276" w:rsidRDefault="00961ABB" w:rsidP="00961ABB">
      <w:pPr>
        <w:ind w:left="-426"/>
        <w:jc w:val="both"/>
        <w:rPr>
          <w:rFonts w:ascii="Calibri" w:hAnsi="Calibri" w:cs="Calibri"/>
          <w:b/>
          <w:bCs/>
          <w:color w:val="E42313"/>
        </w:rPr>
      </w:pPr>
      <w:r w:rsidRPr="00F12B94">
        <w:rPr>
          <w:rFonts w:ascii="Calibri" w:hAnsi="Calibri"/>
        </w:rPr>
        <w:t>La nomination est prononcée par arrêté du garde des sceaux, ministre de la Justice, après avis de la directrice de l’Ecole. Les candidats aux fonctions de coordonnateur de formation ou de coordonnateur régional de formation à l’ENM, sont entendus par une commission de recrutement prévue par l’article 12 du décret n° 99-1073 du 21 décembre 1999 modifié par le décret n°2023-413 du 30 mai 2023, laquelle transmet à la directrice de l’Ecole un avis motivé sur le mérite de chaque candidature.</w:t>
      </w:r>
    </w:p>
    <w:p w14:paraId="7A611C6F" w14:textId="77777777" w:rsidR="00961ABB" w:rsidRPr="00F12B94" w:rsidRDefault="00961ABB" w:rsidP="00961ABB">
      <w:pPr>
        <w:jc w:val="center"/>
        <w:rPr>
          <w:rFonts w:ascii="Calibri" w:hAnsi="Calibri" w:cs="Calibri"/>
          <w:u w:val="single"/>
        </w:rPr>
      </w:pPr>
      <w:r w:rsidRPr="00EF7B89">
        <w:rPr>
          <w:rFonts w:ascii="Calibri" w:hAnsi="Calibri" w:cs="Calibri"/>
          <w:u w:val="single"/>
        </w:rPr>
        <w:t>Pour tous renseignements, personnes à contacter</w:t>
      </w:r>
      <w:r w:rsidRPr="00EF7B89">
        <w:rPr>
          <w:rFonts w:ascii="Calibri" w:hAnsi="Calibri" w:cs="Calibri"/>
        </w:rPr>
        <w:t> :</w:t>
      </w:r>
    </w:p>
    <w:p w14:paraId="7A8CD677" w14:textId="77777777" w:rsidR="00961ABB" w:rsidRDefault="00961ABB" w:rsidP="00961ABB">
      <w:pPr>
        <w:spacing w:after="120" w:line="240" w:lineRule="auto"/>
        <w:jc w:val="center"/>
        <w:rPr>
          <w:rFonts w:cstheme="minorHAnsi"/>
          <w:b/>
        </w:rPr>
      </w:pPr>
    </w:p>
    <w:p w14:paraId="080C9516" w14:textId="77777777" w:rsidR="00961ABB" w:rsidRPr="00FC52C1" w:rsidRDefault="00961ABB" w:rsidP="00961ABB">
      <w:pPr>
        <w:spacing w:after="120" w:line="240" w:lineRule="auto"/>
        <w:jc w:val="center"/>
        <w:rPr>
          <w:rFonts w:cstheme="minorHAnsi"/>
          <w:b/>
        </w:rPr>
      </w:pPr>
      <w:r w:rsidRPr="00FC52C1">
        <w:rPr>
          <w:rFonts w:cstheme="minorHAnsi"/>
          <w:b/>
        </w:rPr>
        <w:t>Guillaume PUYGRENIER</w:t>
      </w:r>
    </w:p>
    <w:p w14:paraId="65C01839" w14:textId="77777777" w:rsidR="00961ABB" w:rsidRPr="00FC52C1" w:rsidRDefault="00961ABB" w:rsidP="00961ABB">
      <w:pPr>
        <w:spacing w:after="120" w:line="240" w:lineRule="auto"/>
        <w:jc w:val="center"/>
        <w:rPr>
          <w:rFonts w:cstheme="minorHAnsi"/>
        </w:rPr>
      </w:pPr>
      <w:r w:rsidRPr="00FC52C1">
        <w:rPr>
          <w:rFonts w:cstheme="minorHAnsi"/>
        </w:rPr>
        <w:t>Chef de cabinet de la directrice de l’ENM</w:t>
      </w:r>
    </w:p>
    <w:p w14:paraId="156E3B7F" w14:textId="77777777" w:rsidR="00961ABB" w:rsidRPr="00FC52C1" w:rsidRDefault="00961ABB" w:rsidP="00961ABB">
      <w:pPr>
        <w:spacing w:after="120" w:line="240" w:lineRule="auto"/>
        <w:jc w:val="center"/>
        <w:rPr>
          <w:rFonts w:cstheme="minorHAnsi"/>
        </w:rPr>
      </w:pPr>
      <w:r w:rsidRPr="00FC52C1">
        <w:rPr>
          <w:rFonts w:cstheme="minorHAnsi"/>
        </w:rPr>
        <w:t>05 56 00 11 20</w:t>
      </w:r>
    </w:p>
    <w:p w14:paraId="40ED231F" w14:textId="77777777" w:rsidR="00961ABB" w:rsidRDefault="00961ABB" w:rsidP="00961ABB">
      <w:pPr>
        <w:spacing w:after="120" w:line="240" w:lineRule="auto"/>
        <w:jc w:val="center"/>
        <w:rPr>
          <w:rStyle w:val="Lienhypertexte"/>
          <w:rFonts w:cstheme="minorHAnsi"/>
          <w:color w:val="002060"/>
        </w:rPr>
      </w:pPr>
      <w:r w:rsidRPr="005550DE">
        <w:rPr>
          <w:rFonts w:cstheme="minorHAnsi"/>
          <w:color w:val="002060"/>
          <w:u w:val="single"/>
        </w:rPr>
        <w:t>g</w:t>
      </w:r>
      <w:hyperlink r:id="rId11" w:history="1">
        <w:r w:rsidRPr="005550DE">
          <w:rPr>
            <w:rStyle w:val="Lienhypertexte"/>
            <w:rFonts w:cstheme="minorHAnsi"/>
            <w:color w:val="002060"/>
          </w:rPr>
          <w:t>uillaume.puygrenier@justice.fr</w:t>
        </w:r>
      </w:hyperlink>
    </w:p>
    <w:p w14:paraId="3BE697C7" w14:textId="77777777" w:rsidR="00273712" w:rsidRPr="005550DE" w:rsidRDefault="00273712" w:rsidP="00961ABB">
      <w:pPr>
        <w:spacing w:after="120" w:line="240" w:lineRule="auto"/>
        <w:jc w:val="center"/>
        <w:rPr>
          <w:rFonts w:cstheme="minorHAnsi"/>
          <w:color w:val="002060"/>
          <w:u w:val="single"/>
        </w:rPr>
      </w:pPr>
    </w:p>
    <w:p w14:paraId="62A24CA2" w14:textId="36AE0BFC" w:rsidR="00273712" w:rsidRPr="00EF7B89" w:rsidRDefault="00273712" w:rsidP="00273712">
      <w:pPr>
        <w:spacing w:after="0" w:line="240" w:lineRule="auto"/>
        <w:jc w:val="center"/>
        <w:rPr>
          <w:rFonts w:ascii="Calibri" w:hAnsi="Calibri" w:cs="Calibri"/>
          <w:b/>
        </w:rPr>
      </w:pPr>
      <w:r>
        <w:rPr>
          <w:rFonts w:ascii="Calibri" w:hAnsi="Calibri" w:cs="Calibri"/>
          <w:b/>
        </w:rPr>
        <w:t>Pauline DUBARRY</w:t>
      </w:r>
    </w:p>
    <w:p w14:paraId="0762C011" w14:textId="662E0D49" w:rsidR="00273712" w:rsidRPr="00EF7B89" w:rsidRDefault="00273712" w:rsidP="00273712">
      <w:pPr>
        <w:spacing w:after="0" w:line="240" w:lineRule="auto"/>
        <w:jc w:val="center"/>
        <w:rPr>
          <w:rFonts w:ascii="Calibri" w:hAnsi="Calibri" w:cs="Calibri"/>
        </w:rPr>
      </w:pPr>
      <w:r w:rsidRPr="00EF7B89">
        <w:rPr>
          <w:rFonts w:ascii="Calibri" w:hAnsi="Calibri" w:cs="Calibri"/>
        </w:rPr>
        <w:t>Direct</w:t>
      </w:r>
      <w:r>
        <w:rPr>
          <w:rFonts w:ascii="Calibri" w:hAnsi="Calibri" w:cs="Calibri"/>
        </w:rPr>
        <w:t>rice</w:t>
      </w:r>
      <w:r w:rsidRPr="00EF7B89">
        <w:rPr>
          <w:rFonts w:ascii="Calibri" w:hAnsi="Calibri" w:cs="Calibri"/>
        </w:rPr>
        <w:t xml:space="preserve"> adjoint</w:t>
      </w:r>
      <w:r>
        <w:rPr>
          <w:rFonts w:ascii="Calibri" w:hAnsi="Calibri" w:cs="Calibri"/>
        </w:rPr>
        <w:t>e</w:t>
      </w:r>
      <w:r w:rsidRPr="00EF7B89">
        <w:rPr>
          <w:rFonts w:ascii="Calibri" w:hAnsi="Calibri" w:cs="Calibri"/>
        </w:rPr>
        <w:t xml:space="preserve"> en charge des recrutements, de la formation initiale et de la recherche</w:t>
      </w:r>
    </w:p>
    <w:p w14:paraId="726EFE26" w14:textId="77777777" w:rsidR="00273712" w:rsidRPr="00EF7B89" w:rsidRDefault="00273712" w:rsidP="00273712">
      <w:pPr>
        <w:spacing w:after="0" w:line="240" w:lineRule="auto"/>
        <w:jc w:val="center"/>
        <w:rPr>
          <w:rFonts w:ascii="Calibri" w:hAnsi="Calibri" w:cs="Calibri"/>
        </w:rPr>
      </w:pPr>
      <w:r w:rsidRPr="00EF7B89">
        <w:rPr>
          <w:rFonts w:ascii="Calibri" w:hAnsi="Calibri" w:cs="Calibri"/>
        </w:rPr>
        <w:t>05.56.00.10.02</w:t>
      </w:r>
    </w:p>
    <w:p w14:paraId="2718FDEE" w14:textId="56380D70" w:rsidR="00273712" w:rsidRDefault="00000000" w:rsidP="00273712">
      <w:pPr>
        <w:spacing w:after="0" w:line="240" w:lineRule="auto"/>
        <w:jc w:val="center"/>
        <w:rPr>
          <w:rFonts w:ascii="Calibri" w:hAnsi="Calibri" w:cs="Calibri"/>
        </w:rPr>
      </w:pPr>
      <w:hyperlink r:id="rId12" w:history="1">
        <w:r w:rsidR="00273712" w:rsidRPr="00096E65">
          <w:rPr>
            <w:rStyle w:val="Lienhypertexte"/>
            <w:rFonts w:ascii="Calibri" w:hAnsi="Calibri" w:cs="Calibri"/>
          </w:rPr>
          <w:t>pauline.dubarry@justice.fr</w:t>
        </w:r>
      </w:hyperlink>
      <w:r w:rsidR="00273712" w:rsidRPr="00EF7B89">
        <w:rPr>
          <w:rFonts w:ascii="Calibri" w:hAnsi="Calibri" w:cs="Calibri"/>
        </w:rPr>
        <w:t xml:space="preserve"> </w:t>
      </w:r>
    </w:p>
    <w:p w14:paraId="646927A3" w14:textId="77777777" w:rsidR="00961ABB" w:rsidRPr="005F7A70" w:rsidRDefault="00961ABB" w:rsidP="00961ABB">
      <w:pPr>
        <w:spacing w:after="120" w:line="240" w:lineRule="auto"/>
        <w:rPr>
          <w:rFonts w:cstheme="minorHAnsi"/>
          <w:b/>
        </w:rPr>
      </w:pPr>
    </w:p>
    <w:p w14:paraId="31228E14" w14:textId="77777777" w:rsidR="00961ABB" w:rsidRDefault="00961ABB" w:rsidP="00961ABB">
      <w:pPr>
        <w:spacing w:after="120" w:line="20" w:lineRule="atLeast"/>
        <w:jc w:val="center"/>
        <w:rPr>
          <w:rFonts w:cstheme="minorHAnsi"/>
          <w:b/>
        </w:rPr>
      </w:pPr>
      <w:r w:rsidRPr="005F7A70">
        <w:rPr>
          <w:rFonts w:cstheme="minorHAnsi"/>
          <w:b/>
        </w:rPr>
        <w:lastRenderedPageBreak/>
        <w:t>Julien HEUTY</w:t>
      </w:r>
    </w:p>
    <w:p w14:paraId="15B16465" w14:textId="77777777" w:rsidR="00961ABB" w:rsidRPr="00A8704E" w:rsidRDefault="00961ABB" w:rsidP="00961ABB">
      <w:pPr>
        <w:spacing w:after="120" w:line="20" w:lineRule="atLeast"/>
        <w:jc w:val="center"/>
        <w:rPr>
          <w:rFonts w:cstheme="minorHAnsi"/>
          <w:b/>
        </w:rPr>
      </w:pPr>
      <w:r>
        <w:rPr>
          <w:rFonts w:cstheme="minorHAnsi"/>
        </w:rPr>
        <w:t>Sous-directeur des stages</w:t>
      </w:r>
    </w:p>
    <w:p w14:paraId="516522F9" w14:textId="77777777" w:rsidR="00961ABB" w:rsidRPr="00FA328C" w:rsidRDefault="00961ABB" w:rsidP="00961ABB">
      <w:pPr>
        <w:spacing w:after="120" w:line="20" w:lineRule="atLeast"/>
        <w:jc w:val="center"/>
        <w:rPr>
          <w:rFonts w:cstheme="minorHAnsi"/>
          <w:lang w:val="en-GB"/>
        </w:rPr>
      </w:pPr>
      <w:r w:rsidRPr="00FA328C">
        <w:rPr>
          <w:rFonts w:cstheme="minorHAnsi"/>
          <w:lang w:val="en-GB"/>
        </w:rPr>
        <w:t>05.56.00.10.04</w:t>
      </w:r>
    </w:p>
    <w:p w14:paraId="2FFB91B6" w14:textId="77777777" w:rsidR="00961ABB" w:rsidRPr="00FA328C" w:rsidRDefault="00000000" w:rsidP="00961ABB">
      <w:pPr>
        <w:jc w:val="center"/>
        <w:rPr>
          <w:rStyle w:val="markedcontent"/>
          <w:rFonts w:cstheme="minorHAnsi"/>
          <w:lang w:val="en-GB"/>
        </w:rPr>
      </w:pPr>
      <w:hyperlink r:id="rId13" w:history="1">
        <w:r w:rsidR="00961ABB" w:rsidRPr="00FA328C">
          <w:rPr>
            <w:rStyle w:val="Lienhypertexte"/>
            <w:rFonts w:cstheme="minorHAnsi"/>
            <w:lang w:val="en-GB"/>
          </w:rPr>
          <w:t>Julien.heuty@justice.fr</w:t>
        </w:r>
      </w:hyperlink>
    </w:p>
    <w:p w14:paraId="6111B221" w14:textId="77777777" w:rsidR="00961ABB" w:rsidRPr="00FA328C" w:rsidRDefault="00961ABB" w:rsidP="00961ABB">
      <w:pPr>
        <w:rPr>
          <w:rStyle w:val="markedcontent"/>
          <w:rFonts w:cstheme="minorHAnsi"/>
          <w:lang w:val="en-GB"/>
        </w:rPr>
      </w:pPr>
    </w:p>
    <w:p w14:paraId="7EEB92F9" w14:textId="77777777" w:rsidR="00961ABB" w:rsidRPr="00FA328C" w:rsidRDefault="00961ABB" w:rsidP="00961ABB">
      <w:pPr>
        <w:jc w:val="center"/>
        <w:rPr>
          <w:rStyle w:val="markedcontent"/>
          <w:rFonts w:cstheme="minorHAnsi"/>
          <w:b/>
          <w:lang w:val="en-GB"/>
        </w:rPr>
      </w:pPr>
      <w:r w:rsidRPr="00FA328C">
        <w:rPr>
          <w:rStyle w:val="markedcontent"/>
          <w:rFonts w:cstheme="minorHAnsi"/>
          <w:b/>
          <w:lang w:val="en-GB"/>
        </w:rPr>
        <w:t>Emilie BODDINGTON</w:t>
      </w:r>
    </w:p>
    <w:p w14:paraId="2E724562" w14:textId="77777777" w:rsidR="00961ABB" w:rsidRPr="00FC52C1" w:rsidRDefault="00961ABB" w:rsidP="00961ABB">
      <w:pPr>
        <w:jc w:val="center"/>
        <w:rPr>
          <w:rStyle w:val="markedcontent"/>
          <w:rFonts w:cstheme="minorHAnsi"/>
        </w:rPr>
      </w:pPr>
      <w:r w:rsidRPr="00FC52C1">
        <w:rPr>
          <w:rStyle w:val="markedcontent"/>
          <w:rFonts w:cstheme="minorHAnsi"/>
        </w:rPr>
        <w:t>Sous-directrice des recrutements et de la validation des compétences</w:t>
      </w:r>
    </w:p>
    <w:p w14:paraId="70DC7BDE" w14:textId="77777777" w:rsidR="00961ABB" w:rsidRPr="005F7CF0" w:rsidRDefault="00961ABB" w:rsidP="00961ABB">
      <w:pPr>
        <w:jc w:val="center"/>
        <w:rPr>
          <w:rFonts w:cstheme="minorHAnsi"/>
          <w:lang w:val="en-GB"/>
        </w:rPr>
      </w:pPr>
      <w:r w:rsidRPr="005F7CF0">
        <w:rPr>
          <w:rFonts w:cstheme="minorHAnsi"/>
          <w:lang w:val="en-GB"/>
        </w:rPr>
        <w:t>05 56 00 10 06</w:t>
      </w:r>
    </w:p>
    <w:p w14:paraId="5588E77D" w14:textId="77777777" w:rsidR="00961ABB" w:rsidRPr="005F7CF0" w:rsidRDefault="00000000" w:rsidP="00961ABB">
      <w:pPr>
        <w:jc w:val="center"/>
        <w:rPr>
          <w:rFonts w:cstheme="minorHAnsi"/>
          <w:color w:val="0000FF"/>
          <w:u w:val="single"/>
          <w:lang w:val="en-GB"/>
        </w:rPr>
      </w:pPr>
      <w:hyperlink r:id="rId14" w:history="1">
        <w:r w:rsidR="00961ABB" w:rsidRPr="005F7CF0">
          <w:rPr>
            <w:rStyle w:val="Lienhypertexte"/>
            <w:rFonts w:cstheme="minorHAnsi"/>
            <w:lang w:val="en-GB"/>
          </w:rPr>
          <w:t>Emilie.boddington@justice.fr</w:t>
        </w:r>
      </w:hyperlink>
    </w:p>
    <w:p w14:paraId="0025795C" w14:textId="77777777" w:rsidR="00961ABB" w:rsidRPr="005F7CF0" w:rsidRDefault="00961ABB" w:rsidP="00961ABB">
      <w:pPr>
        <w:spacing w:after="0"/>
        <w:ind w:left="-426"/>
        <w:rPr>
          <w:rFonts w:ascii="Arial" w:hAnsi="Arial" w:cs="Arial"/>
          <w:b/>
          <w:lang w:val="en-GB"/>
        </w:rPr>
      </w:pPr>
    </w:p>
    <w:p w14:paraId="38AD74D2" w14:textId="77777777" w:rsidR="00961ABB" w:rsidRPr="005F7CF0" w:rsidRDefault="00961ABB" w:rsidP="00961ABB">
      <w:pPr>
        <w:rPr>
          <w:lang w:val="en-GB"/>
        </w:rPr>
      </w:pPr>
    </w:p>
    <w:p w14:paraId="7167712E" w14:textId="77777777" w:rsidR="00961ABB" w:rsidRPr="005F7CF0" w:rsidRDefault="00961ABB" w:rsidP="00961ABB">
      <w:pPr>
        <w:jc w:val="center"/>
        <w:rPr>
          <w:b/>
          <w:bCs/>
          <w:lang w:val="en-GB"/>
        </w:rPr>
      </w:pPr>
      <w:r w:rsidRPr="005F7CF0">
        <w:rPr>
          <w:b/>
          <w:bCs/>
          <w:lang w:val="en-GB"/>
        </w:rPr>
        <w:t>Gaëlle COLIN</w:t>
      </w:r>
    </w:p>
    <w:p w14:paraId="286DF895" w14:textId="77777777" w:rsidR="00961ABB" w:rsidRPr="00FC52C1" w:rsidRDefault="00961ABB" w:rsidP="00961ABB">
      <w:pPr>
        <w:jc w:val="center"/>
        <w:rPr>
          <w:rStyle w:val="markedcontent"/>
          <w:rFonts w:cstheme="minorHAnsi"/>
        </w:rPr>
      </w:pPr>
      <w:r w:rsidRPr="00FC52C1">
        <w:rPr>
          <w:rStyle w:val="markedcontent"/>
          <w:rFonts w:cstheme="minorHAnsi"/>
        </w:rPr>
        <w:t xml:space="preserve">Sous-directrice </w:t>
      </w:r>
      <w:r>
        <w:rPr>
          <w:rStyle w:val="markedcontent"/>
          <w:rFonts w:cstheme="minorHAnsi"/>
        </w:rPr>
        <w:t>de la formation continue</w:t>
      </w:r>
    </w:p>
    <w:p w14:paraId="1DE6442C" w14:textId="77777777" w:rsidR="00961ABB" w:rsidRPr="00FC52C1" w:rsidRDefault="00961ABB" w:rsidP="00961ABB">
      <w:pPr>
        <w:jc w:val="center"/>
        <w:rPr>
          <w:rFonts w:cstheme="minorHAnsi"/>
        </w:rPr>
      </w:pPr>
      <w:r>
        <w:rPr>
          <w:rFonts w:cstheme="minorHAnsi"/>
        </w:rPr>
        <w:t>01 44 41 99 71</w:t>
      </w:r>
    </w:p>
    <w:p w14:paraId="25D20FDF" w14:textId="77777777" w:rsidR="00961ABB" w:rsidRPr="00FC52C1" w:rsidRDefault="00000000" w:rsidP="00961ABB">
      <w:pPr>
        <w:jc w:val="center"/>
        <w:rPr>
          <w:rFonts w:cstheme="minorHAnsi"/>
          <w:color w:val="0000FF"/>
          <w:u w:val="single"/>
        </w:rPr>
      </w:pPr>
      <w:hyperlink r:id="rId15" w:history="1">
        <w:r w:rsidR="00961ABB">
          <w:rPr>
            <w:rStyle w:val="Lienhypertexte"/>
            <w:rFonts w:cstheme="minorHAnsi"/>
          </w:rPr>
          <w:t>gaelle.colin@justice.fr</w:t>
        </w:r>
      </w:hyperlink>
    </w:p>
    <w:p w14:paraId="06B7A738" w14:textId="77777777" w:rsidR="00961ABB" w:rsidRDefault="00961ABB" w:rsidP="00961ABB">
      <w:pPr>
        <w:jc w:val="center"/>
      </w:pPr>
    </w:p>
    <w:p w14:paraId="1F53A1A6" w14:textId="77777777" w:rsidR="00613C11" w:rsidRPr="00961ABB" w:rsidRDefault="00613C11" w:rsidP="00613C11">
      <w:pPr>
        <w:rPr>
          <w:rFonts w:cstheme="minorHAnsi"/>
        </w:rPr>
      </w:pPr>
    </w:p>
    <w:p w14:paraId="666D12E0" w14:textId="77777777" w:rsidR="00613C11" w:rsidRPr="00961ABB" w:rsidRDefault="00613C11" w:rsidP="00613C11">
      <w:pPr>
        <w:rPr>
          <w:rFonts w:cstheme="minorHAnsi"/>
        </w:rPr>
      </w:pPr>
    </w:p>
    <w:p w14:paraId="017A16B6" w14:textId="77777777" w:rsidR="00613C11" w:rsidRPr="00961ABB" w:rsidRDefault="00613C11" w:rsidP="00613C11">
      <w:pPr>
        <w:rPr>
          <w:rFonts w:cstheme="minorHAnsi"/>
        </w:rPr>
      </w:pPr>
    </w:p>
    <w:p w14:paraId="43C5F6D8" w14:textId="77777777" w:rsidR="00DA19EF" w:rsidRPr="00961ABB" w:rsidRDefault="00DA19EF">
      <w:pPr>
        <w:rPr>
          <w:rFonts w:cstheme="minorHAnsi"/>
        </w:rPr>
      </w:pPr>
    </w:p>
    <w:sectPr w:rsidR="00DA19EF" w:rsidRPr="00961ABB" w:rsidSect="003C4B3E">
      <w:footerReference w:type="default" r:id="rId16"/>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361CD" w14:textId="77777777" w:rsidR="003E5968" w:rsidRDefault="003E5968">
      <w:pPr>
        <w:spacing w:after="0" w:line="240" w:lineRule="auto"/>
      </w:pPr>
      <w:r>
        <w:separator/>
      </w:r>
    </w:p>
  </w:endnote>
  <w:endnote w:type="continuationSeparator" w:id="0">
    <w:p w14:paraId="00E9E7B4" w14:textId="77777777" w:rsidR="003E5968" w:rsidRDefault="003E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920183"/>
      <w:docPartObj>
        <w:docPartGallery w:val="Page Numbers (Bottom of Page)"/>
        <w:docPartUnique/>
      </w:docPartObj>
    </w:sdtPr>
    <w:sdtContent>
      <w:p w14:paraId="6A267AFB" w14:textId="77777777" w:rsidR="00ED75A6" w:rsidRDefault="00327E24">
        <w:pPr>
          <w:pStyle w:val="Pieddepage"/>
          <w:jc w:val="center"/>
        </w:pPr>
        <w:r>
          <w:fldChar w:fldCharType="begin"/>
        </w:r>
        <w:r>
          <w:instrText>PAGE   \* MERGEFORMAT</w:instrText>
        </w:r>
        <w:r>
          <w:fldChar w:fldCharType="separate"/>
        </w:r>
        <w:r>
          <w:t>2</w:t>
        </w:r>
        <w:r>
          <w:fldChar w:fldCharType="end"/>
        </w:r>
      </w:p>
    </w:sdtContent>
  </w:sdt>
  <w:p w14:paraId="6148EB7D" w14:textId="77777777" w:rsidR="00ED75A6" w:rsidRDefault="00ED75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79386" w14:textId="77777777" w:rsidR="003E5968" w:rsidRDefault="003E5968">
      <w:pPr>
        <w:spacing w:after="0" w:line="240" w:lineRule="auto"/>
      </w:pPr>
      <w:r>
        <w:separator/>
      </w:r>
    </w:p>
  </w:footnote>
  <w:footnote w:type="continuationSeparator" w:id="0">
    <w:p w14:paraId="7C83D3BD" w14:textId="77777777" w:rsidR="003E5968" w:rsidRDefault="003E59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35F4"/>
    <w:multiLevelType w:val="hybridMultilevel"/>
    <w:tmpl w:val="3BC6836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1D5F59"/>
    <w:multiLevelType w:val="hybridMultilevel"/>
    <w:tmpl w:val="8642F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05C10E1"/>
    <w:multiLevelType w:val="hybridMultilevel"/>
    <w:tmpl w:val="834EB9C2"/>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73132C8"/>
    <w:multiLevelType w:val="hybridMultilevel"/>
    <w:tmpl w:val="3EE4279C"/>
    <w:lvl w:ilvl="0" w:tplc="12D4B69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D759F7"/>
    <w:multiLevelType w:val="hybridMultilevel"/>
    <w:tmpl w:val="13CAB15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727923288">
    <w:abstractNumId w:val="0"/>
  </w:num>
  <w:num w:numId="2" w16cid:durableId="462116823">
    <w:abstractNumId w:val="2"/>
  </w:num>
  <w:num w:numId="3" w16cid:durableId="920140979">
    <w:abstractNumId w:val="3"/>
  </w:num>
  <w:num w:numId="4" w16cid:durableId="1254244590">
    <w:abstractNumId w:val="1"/>
  </w:num>
  <w:num w:numId="5" w16cid:durableId="170413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11"/>
    <w:rsid w:val="000110C7"/>
    <w:rsid w:val="0016761F"/>
    <w:rsid w:val="00233A08"/>
    <w:rsid w:val="00273712"/>
    <w:rsid w:val="00327E24"/>
    <w:rsid w:val="003E5968"/>
    <w:rsid w:val="005F6FEE"/>
    <w:rsid w:val="00613C11"/>
    <w:rsid w:val="0062302A"/>
    <w:rsid w:val="00961ABB"/>
    <w:rsid w:val="00B262AF"/>
    <w:rsid w:val="00BC7D5E"/>
    <w:rsid w:val="00C237B0"/>
    <w:rsid w:val="00DA19EF"/>
    <w:rsid w:val="00ED75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D455"/>
  <w15:chartTrackingRefBased/>
  <w15:docId w15:val="{C7D0206A-7FA1-4129-AE5E-A76EB2EA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C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13C11"/>
    <w:rPr>
      <w:color w:val="0563C1" w:themeColor="hyperlink"/>
      <w:u w:val="single"/>
    </w:rPr>
  </w:style>
  <w:style w:type="paragraph" w:styleId="Pieddepage">
    <w:name w:val="footer"/>
    <w:basedOn w:val="Normal"/>
    <w:link w:val="PieddepageCar"/>
    <w:uiPriority w:val="99"/>
    <w:unhideWhenUsed/>
    <w:rsid w:val="00613C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3C11"/>
  </w:style>
  <w:style w:type="paragraph" w:styleId="Corpsdetexte">
    <w:name w:val="Body Text"/>
    <w:basedOn w:val="Normal"/>
    <w:link w:val="CorpsdetexteCar"/>
    <w:semiHidden/>
    <w:rsid w:val="00613C11"/>
    <w:pPr>
      <w:widowControl w:val="0"/>
      <w:autoSpaceDE w:val="0"/>
      <w:autoSpaceDN w:val="0"/>
      <w:adjustRightInd w:val="0"/>
      <w:spacing w:after="58" w:line="240" w:lineRule="auto"/>
    </w:pPr>
    <w:rPr>
      <w:rFonts w:ascii="Arial" w:eastAsia="Times New Roman" w:hAnsi="Arial" w:cs="Arial"/>
      <w:color w:val="000000"/>
      <w:sz w:val="20"/>
      <w:szCs w:val="20"/>
      <w:lang w:eastAsia="fr-FR"/>
    </w:rPr>
  </w:style>
  <w:style w:type="character" w:customStyle="1" w:styleId="CorpsdetexteCar">
    <w:name w:val="Corps de texte Car"/>
    <w:basedOn w:val="Policepardfaut"/>
    <w:link w:val="Corpsdetexte"/>
    <w:semiHidden/>
    <w:rsid w:val="00613C11"/>
    <w:rPr>
      <w:rFonts w:ascii="Arial" w:eastAsia="Times New Roman" w:hAnsi="Arial" w:cs="Arial"/>
      <w:color w:val="000000"/>
      <w:sz w:val="20"/>
      <w:szCs w:val="20"/>
      <w:lang w:eastAsia="fr-FR"/>
    </w:rPr>
  </w:style>
  <w:style w:type="character" w:customStyle="1" w:styleId="markedcontent">
    <w:name w:val="markedcontent"/>
    <w:basedOn w:val="Policepardfaut"/>
    <w:rsid w:val="00613C11"/>
  </w:style>
  <w:style w:type="paragraph" w:customStyle="1" w:styleId="Style5">
    <w:name w:val="Style 5"/>
    <w:uiPriority w:val="99"/>
    <w:rsid w:val="00613C11"/>
    <w:pPr>
      <w:widowControl w:val="0"/>
      <w:autoSpaceDE w:val="0"/>
      <w:autoSpaceDN w:val="0"/>
      <w:spacing w:before="252" w:after="0" w:line="240" w:lineRule="auto"/>
    </w:pPr>
    <w:rPr>
      <w:rFonts w:ascii="Times New Roman" w:eastAsia="Times New Roman" w:hAnsi="Times New Roman" w:cs="Times New Roman"/>
      <w:sz w:val="24"/>
      <w:szCs w:val="24"/>
      <w:lang w:eastAsia="fr-FR"/>
    </w:rPr>
  </w:style>
  <w:style w:type="paragraph" w:customStyle="1" w:styleId="Style6">
    <w:name w:val="Style 6"/>
    <w:uiPriority w:val="99"/>
    <w:rsid w:val="00613C11"/>
    <w:pPr>
      <w:widowControl w:val="0"/>
      <w:autoSpaceDE w:val="0"/>
      <w:autoSpaceDN w:val="0"/>
      <w:spacing w:before="144" w:after="0" w:line="240" w:lineRule="auto"/>
      <w:jc w:val="center"/>
    </w:pPr>
    <w:rPr>
      <w:rFonts w:ascii="Times New Roman" w:eastAsia="Times New Roman" w:hAnsi="Times New Roman" w:cs="Times New Roman"/>
      <w:sz w:val="20"/>
      <w:szCs w:val="20"/>
      <w:lang w:eastAsia="fr-FR"/>
    </w:rPr>
  </w:style>
  <w:style w:type="character" w:customStyle="1" w:styleId="CharacterStyle2">
    <w:name w:val="Character Style 2"/>
    <w:uiPriority w:val="99"/>
    <w:rsid w:val="00613C11"/>
    <w:rPr>
      <w:sz w:val="20"/>
      <w:szCs w:val="20"/>
    </w:rPr>
  </w:style>
  <w:style w:type="character" w:customStyle="1" w:styleId="CharacterStyle1">
    <w:name w:val="Character Style 1"/>
    <w:uiPriority w:val="99"/>
    <w:rsid w:val="00613C11"/>
    <w:rPr>
      <w:sz w:val="24"/>
      <w:szCs w:val="24"/>
    </w:rPr>
  </w:style>
  <w:style w:type="paragraph" w:styleId="Paragraphedeliste">
    <w:name w:val="List Paragraph"/>
    <w:basedOn w:val="Normal"/>
    <w:uiPriority w:val="34"/>
    <w:qFormat/>
    <w:rsid w:val="00327E24"/>
    <w:pPr>
      <w:ind w:left="720"/>
      <w:contextualSpacing/>
    </w:pPr>
  </w:style>
  <w:style w:type="character" w:styleId="Mentionnonrsolue">
    <w:name w:val="Unresolved Mention"/>
    <w:basedOn w:val="Policepardfaut"/>
    <w:uiPriority w:val="99"/>
    <w:semiHidden/>
    <w:unhideWhenUsed/>
    <w:rsid w:val="00273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ulien.heuty@justice.f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auline.dubarry@justice.f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illaume.puygrenier@justice.fr" TargetMode="External"/><Relationship Id="rId5" Type="http://schemas.openxmlformats.org/officeDocument/2006/relationships/footnotes" Target="footnotes.xml"/><Relationship Id="rId15" Type="http://schemas.openxmlformats.org/officeDocument/2006/relationships/hyperlink" Target="mailto:Emilie.boddington@justice.fr" TargetMode="External"/><Relationship Id="rId10" Type="http://schemas.openxmlformats.org/officeDocument/2006/relationships/hyperlink" Target="mailto:cabinet.enm@justice.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milie.boddington@justi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1840</Words>
  <Characters>10124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Julien HEUTY</dc:creator>
  <cp:keywords/>
  <dc:description/>
  <cp:lastModifiedBy>PUYGRENIER Guillaume</cp:lastModifiedBy>
  <cp:revision>5</cp:revision>
  <dcterms:created xsi:type="dcterms:W3CDTF">2024-09-17T12:38:00Z</dcterms:created>
  <dcterms:modified xsi:type="dcterms:W3CDTF">2026-07-13T07:02:00Z</dcterms:modified>
</cp:coreProperties>
</file>